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73C" w:rsidRPr="008E3515" w:rsidRDefault="008E3515" w:rsidP="008E3515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8E3515">
        <w:rPr>
          <w:rFonts w:ascii="Helvetica" w:hAnsi="Helvetica" w:cs="Times New Roman"/>
          <w:sz w:val="20"/>
          <w:szCs w:val="24"/>
        </w:rPr>
        <w:t xml:space="preserve">Išradimas priklauso medžiagų mokslo sričiai, konkrečiau,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mikrostruktūrų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 xml:space="preserve">gamybos technologijai -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mikroelektromechaninių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sistemų (MEMS) elementams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 xml:space="preserve">kurti. Ši sistema apima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magnetostrikcinį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vibratorių (1), sudarytą iš daugiasluoksnių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feromagnetinių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plokštelių, kurio darbinė dalis tvirtinama prie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koncentratoriaus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sonotrodo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(2, 4). Tarp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magnetostrikcinio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vibratoriaus (1) galinės dalies yra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 xml:space="preserve">temperatūrą bei skystį izoliuojanti tarpinė (3). Visas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magnetostrikcinis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vibratorius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(1) patalpintas į sandarų korpusą (9) su jame cirkuliuojančiu aušinimo skysčiu (10).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Magnetostrikcinio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vibratoriaus (1)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magnetolaidžio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plokštelės apvyniotos apvijomis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 xml:space="preserve">(6) ir (7) su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išvadais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>, kurie kaip ir signalas iš temperatūros bei virpesių jutiklio (11),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 xml:space="preserve">esančio ant mechaninių virpesių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koncentratoriaus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(2,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4), yra pajungti prie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 xml:space="preserve">sužadinimo ir valdymo generatoriaus (8). </w:t>
      </w:r>
      <w:proofErr w:type="spellStart"/>
      <w:r w:rsidRPr="008E3515">
        <w:rPr>
          <w:rFonts w:ascii="Helvetica" w:hAnsi="Helvetica" w:cs="Times New Roman"/>
          <w:sz w:val="20"/>
          <w:szCs w:val="24"/>
        </w:rPr>
        <w:t>Koncentratoriaus-sonotrodo</w:t>
      </w:r>
      <w:proofErr w:type="spellEnd"/>
      <w:r w:rsidRPr="008E3515">
        <w:rPr>
          <w:rFonts w:ascii="Helvetica" w:hAnsi="Helvetica" w:cs="Times New Roman"/>
          <w:sz w:val="20"/>
          <w:szCs w:val="24"/>
        </w:rPr>
        <w:t xml:space="preserve"> (2,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4)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darbinė dalis, spaudimo būdu veikdama į polimerinę medžiagą (5), esančią ant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padėklo (13), atlieka formavimo procedūrą. Aukšto dažnio virpesių sužadinimo ir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padidintos temperatūros bei spaudimo į formuojamą polimerinę struktūrą visuminis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laiko atžvilgiu poveikis leidžia padidinti viso proceso efektyvumą ir gaminamų</w:t>
      </w:r>
      <w:r w:rsidRPr="008E3515">
        <w:rPr>
          <w:rFonts w:ascii="Helvetica" w:hAnsi="Helvetica" w:cs="Times New Roman"/>
          <w:sz w:val="20"/>
          <w:szCs w:val="24"/>
        </w:rPr>
        <w:t xml:space="preserve"> </w:t>
      </w:r>
      <w:r w:rsidRPr="008E3515">
        <w:rPr>
          <w:rFonts w:ascii="Helvetica" w:hAnsi="Helvetica" w:cs="Times New Roman"/>
          <w:sz w:val="20"/>
          <w:szCs w:val="24"/>
        </w:rPr>
        <w:t>struktūrinių elementų kokybę.</w:t>
      </w:r>
    </w:p>
    <w:sectPr w:rsidR="0018473C" w:rsidRPr="008E3515" w:rsidSect="008E351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515" w:rsidRDefault="008E3515" w:rsidP="008E3515">
      <w:pPr>
        <w:spacing w:after="0" w:line="240" w:lineRule="auto"/>
      </w:pPr>
      <w:r>
        <w:separator/>
      </w:r>
    </w:p>
  </w:endnote>
  <w:endnote w:type="continuationSeparator" w:id="0">
    <w:p w:rsidR="008E3515" w:rsidRDefault="008E3515" w:rsidP="008E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515" w:rsidRDefault="008E3515" w:rsidP="008E3515">
      <w:pPr>
        <w:spacing w:after="0" w:line="240" w:lineRule="auto"/>
      </w:pPr>
      <w:r>
        <w:separator/>
      </w:r>
    </w:p>
  </w:footnote>
  <w:footnote w:type="continuationSeparator" w:id="0">
    <w:p w:rsidR="008E3515" w:rsidRDefault="008E3515" w:rsidP="008E3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1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8E3515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26767"/>
  <w15:chartTrackingRefBased/>
  <w15:docId w15:val="{94B7C6E2-8181-4D68-A7DA-95A83EE1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515"/>
  </w:style>
  <w:style w:type="paragraph" w:styleId="Footer">
    <w:name w:val="footer"/>
    <w:basedOn w:val="Normal"/>
    <w:link w:val="FooterChar"/>
    <w:uiPriority w:val="99"/>
    <w:unhideWhenUsed/>
    <w:rsid w:val="008E3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1081</Characters>
  <Application>Microsoft Office Word</Application>
  <DocSecurity>0</DocSecurity>
  <Lines>12</Lines>
  <Paragraphs>1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2023-04-11T12:53:00Z</dcterms:created>
  <dcterms:modified xsi:type="dcterms:W3CDTF">2023-04-11T13:00:00Z</dcterms:modified>
</cp:coreProperties>
</file>