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BF5A" w14:textId="5F00EECD" w:rsidR="005802AB" w:rsidRPr="005802AB" w:rsidRDefault="005802AB" w:rsidP="005802AB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5802AB">
        <w:rPr>
          <w:rFonts w:ascii="Helvetica" w:hAnsi="Helvetica" w:cs="Times New Roman"/>
          <w:sz w:val="20"/>
          <w:szCs w:val="24"/>
        </w:rPr>
        <w:t xml:space="preserve">1. </w:t>
      </w:r>
      <w:proofErr w:type="spellStart"/>
      <w:r w:rsidRPr="005802AB">
        <w:rPr>
          <w:rFonts w:ascii="Helvetica" w:hAnsi="Helvetica" w:cs="Times New Roman"/>
          <w:sz w:val="20"/>
          <w:szCs w:val="24"/>
        </w:rPr>
        <w:t>Mikrostruktūrų</w:t>
      </w:r>
      <w:proofErr w:type="spellEnd"/>
      <w:r w:rsidRPr="005802AB">
        <w:rPr>
          <w:rFonts w:ascii="Helvetica" w:hAnsi="Helvetica" w:cs="Times New Roman"/>
          <w:sz w:val="20"/>
          <w:szCs w:val="24"/>
        </w:rPr>
        <w:t xml:space="preserve"> formavimo polimerinėse medžiagose sistema, apimanti elektromechaninį keitiklį (1), virpesių sužadinimo generatorių (8), aukšto dažnio virpesių </w:t>
      </w:r>
      <w:proofErr w:type="spellStart"/>
      <w:r w:rsidRPr="005802AB">
        <w:rPr>
          <w:rFonts w:ascii="Helvetica" w:hAnsi="Helvetica" w:cs="Times New Roman"/>
          <w:sz w:val="20"/>
          <w:szCs w:val="24"/>
        </w:rPr>
        <w:t>koncentratorių-sonotrodą</w:t>
      </w:r>
      <w:proofErr w:type="spellEnd"/>
      <w:r w:rsidRPr="005802AB">
        <w:rPr>
          <w:rFonts w:ascii="Helvetica" w:hAnsi="Helvetica" w:cs="Times New Roman"/>
          <w:sz w:val="20"/>
          <w:szCs w:val="24"/>
        </w:rPr>
        <w:t xml:space="preserve"> (2),  b e s i s k i r i a n t i  tuo, kad elektromechaninis keitiklis (1) sudarytas iš U-formos stačiakampių </w:t>
      </w:r>
      <w:proofErr w:type="spellStart"/>
      <w:r w:rsidRPr="005802AB">
        <w:rPr>
          <w:rFonts w:ascii="Helvetica" w:hAnsi="Helvetica" w:cs="Times New Roman"/>
          <w:sz w:val="20"/>
          <w:szCs w:val="24"/>
        </w:rPr>
        <w:t>feromagnetinių-magnetostrikcinių</w:t>
      </w:r>
      <w:proofErr w:type="spellEnd"/>
      <w:r w:rsidRPr="005802AB">
        <w:rPr>
          <w:rFonts w:ascii="Helvetica" w:hAnsi="Helvetica" w:cs="Times New Roman"/>
          <w:sz w:val="20"/>
          <w:szCs w:val="24"/>
        </w:rPr>
        <w:t xml:space="preserve"> plokštelių, apvyniotų apvijomis (6, 7), kurio laisvieji galai standžiai sujungti su virpesių </w:t>
      </w:r>
      <w:proofErr w:type="spellStart"/>
      <w:r w:rsidRPr="005802AB">
        <w:rPr>
          <w:rFonts w:ascii="Helvetica" w:hAnsi="Helvetica" w:cs="Times New Roman"/>
          <w:sz w:val="20"/>
          <w:szCs w:val="24"/>
        </w:rPr>
        <w:t>koncentratoriumi-sonotrodu</w:t>
      </w:r>
      <w:proofErr w:type="spellEnd"/>
      <w:r w:rsidRPr="005802AB">
        <w:rPr>
          <w:rFonts w:ascii="Helvetica" w:hAnsi="Helvetica" w:cs="Times New Roman"/>
          <w:sz w:val="20"/>
          <w:szCs w:val="24"/>
        </w:rPr>
        <w:t xml:space="preserve"> (2), pagamintu iš ištisinio </w:t>
      </w:r>
      <w:proofErr w:type="spellStart"/>
      <w:r w:rsidRPr="005802AB">
        <w:rPr>
          <w:rFonts w:ascii="Helvetica" w:hAnsi="Helvetica" w:cs="Times New Roman"/>
          <w:sz w:val="20"/>
          <w:szCs w:val="24"/>
        </w:rPr>
        <w:t>feromagnetinio-magnetostriktorinio</w:t>
      </w:r>
      <w:proofErr w:type="spellEnd"/>
      <w:r w:rsidRPr="005802AB">
        <w:rPr>
          <w:rFonts w:ascii="Helvetica" w:hAnsi="Helvetica" w:cs="Times New Roman"/>
          <w:sz w:val="20"/>
          <w:szCs w:val="24"/>
        </w:rPr>
        <w:t xml:space="preserve"> metalo.</w:t>
      </w:r>
    </w:p>
    <w:p w14:paraId="598DCE58" w14:textId="77777777" w:rsidR="005802AB" w:rsidRPr="005802AB" w:rsidRDefault="005802AB" w:rsidP="005802AB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3031F28B" w14:textId="4EE96A1E" w:rsidR="005802AB" w:rsidRPr="005802AB" w:rsidRDefault="005802AB" w:rsidP="005802AB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5802AB">
        <w:rPr>
          <w:rFonts w:ascii="Helvetica" w:hAnsi="Helvetica" w:cs="Times New Roman"/>
          <w:sz w:val="20"/>
          <w:szCs w:val="24"/>
        </w:rPr>
        <w:t xml:space="preserve">2. Sistema pagal 1 punktą,  b e s i s k i r i a n t i  tuo kad virpesių </w:t>
      </w:r>
      <w:proofErr w:type="spellStart"/>
      <w:r w:rsidRPr="005802AB">
        <w:rPr>
          <w:rFonts w:ascii="Helvetica" w:hAnsi="Helvetica" w:cs="Times New Roman"/>
          <w:sz w:val="20"/>
          <w:szCs w:val="24"/>
        </w:rPr>
        <w:t>koncentratoriaus-sonotrodo</w:t>
      </w:r>
      <w:proofErr w:type="spellEnd"/>
      <w:r w:rsidRPr="005802AB">
        <w:rPr>
          <w:rFonts w:ascii="Helvetica" w:hAnsi="Helvetica" w:cs="Times New Roman"/>
          <w:sz w:val="20"/>
          <w:szCs w:val="24"/>
        </w:rPr>
        <w:t xml:space="preserve"> (2) temperatūriniam režimui valdyti elektromechaniniame keitiklyje (1) yra naudojama apvija (7), maitinama aukšto dažnio kintamos srovės elektriniu signalu iš virpesių sužadinimo generatoriaus (8).</w:t>
      </w:r>
    </w:p>
    <w:p w14:paraId="0732798B" w14:textId="77777777" w:rsidR="005802AB" w:rsidRPr="005802AB" w:rsidRDefault="005802AB" w:rsidP="005802AB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366D8211" w14:textId="61A1FB1E" w:rsidR="005802AB" w:rsidRPr="005802AB" w:rsidRDefault="005802AB" w:rsidP="005802AB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5802AB">
        <w:rPr>
          <w:rFonts w:ascii="Helvetica" w:hAnsi="Helvetica" w:cs="Times New Roman"/>
          <w:sz w:val="20"/>
          <w:szCs w:val="24"/>
        </w:rPr>
        <w:t xml:space="preserve">3. Sistema pagal 1 punktą,  b e s i s k i r i a n t i  tuo, kad virpesių </w:t>
      </w:r>
      <w:proofErr w:type="spellStart"/>
      <w:r w:rsidRPr="005802AB">
        <w:rPr>
          <w:rFonts w:ascii="Helvetica" w:hAnsi="Helvetica" w:cs="Times New Roman"/>
          <w:sz w:val="20"/>
          <w:szCs w:val="24"/>
        </w:rPr>
        <w:t>koncentratoriaus-sonotrodo</w:t>
      </w:r>
      <w:proofErr w:type="spellEnd"/>
      <w:r w:rsidRPr="005802AB">
        <w:rPr>
          <w:rFonts w:ascii="Helvetica" w:hAnsi="Helvetica" w:cs="Times New Roman"/>
          <w:sz w:val="20"/>
          <w:szCs w:val="24"/>
        </w:rPr>
        <w:t xml:space="preserve"> (2) virpesių režimui valdyti elektromechaniniame keitiklyje (1) yra naudojama apvija (6), maitinama nuolatinės srovės elektriniu signalu iš virpesių sužadinimo generatoriaus (8).</w:t>
      </w:r>
    </w:p>
    <w:p w14:paraId="2223A556" w14:textId="77777777" w:rsidR="005802AB" w:rsidRPr="005802AB" w:rsidRDefault="005802AB" w:rsidP="005802AB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4C8AA1F1" w14:textId="06CF71AA" w:rsidR="005802AB" w:rsidRPr="005802AB" w:rsidRDefault="005802AB" w:rsidP="005802AB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5802AB">
        <w:rPr>
          <w:rFonts w:ascii="Helvetica" w:hAnsi="Helvetica" w:cs="Times New Roman"/>
          <w:sz w:val="20"/>
          <w:szCs w:val="24"/>
        </w:rPr>
        <w:t xml:space="preserve">4. Sistema pagal 1 punktą,  b e s i s k i r i a n t i  tuo, kad virpesių ir temperatūros jutiklis (11) tvirtinamas prie virpesių </w:t>
      </w:r>
      <w:proofErr w:type="spellStart"/>
      <w:r w:rsidRPr="005802AB">
        <w:rPr>
          <w:rFonts w:ascii="Helvetica" w:hAnsi="Helvetica" w:cs="Times New Roman"/>
          <w:sz w:val="20"/>
          <w:szCs w:val="24"/>
        </w:rPr>
        <w:t>koncentratoriaus-sonotrodo</w:t>
      </w:r>
      <w:proofErr w:type="spellEnd"/>
      <w:r w:rsidRPr="005802AB">
        <w:rPr>
          <w:rFonts w:ascii="Helvetica" w:hAnsi="Helvetica" w:cs="Times New Roman"/>
          <w:sz w:val="20"/>
          <w:szCs w:val="24"/>
        </w:rPr>
        <w:t xml:space="preserve"> (2) darbinės dalies, kuris grįžtamu ryšiu prijungtas prie sužadinimo ir valdymo generatoriaus (8).</w:t>
      </w:r>
    </w:p>
    <w:p w14:paraId="7D738240" w14:textId="77777777" w:rsidR="005802AB" w:rsidRPr="005802AB" w:rsidRDefault="005802AB" w:rsidP="005802AB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196D1E89" w14:textId="707BE6A4" w:rsidR="0018473C" w:rsidRPr="005802AB" w:rsidRDefault="005802AB" w:rsidP="005802AB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5802AB">
        <w:rPr>
          <w:rFonts w:ascii="Helvetica" w:hAnsi="Helvetica" w:cs="Times New Roman"/>
          <w:sz w:val="20"/>
          <w:szCs w:val="24"/>
        </w:rPr>
        <w:t xml:space="preserve">5. Sistema pagal 1 punktą,  b e s i s k i r i a n t i  tuo, kad tarp elektromechaninio keitiklio (1) ir virpesių </w:t>
      </w:r>
      <w:proofErr w:type="spellStart"/>
      <w:r w:rsidRPr="005802AB">
        <w:rPr>
          <w:rFonts w:ascii="Helvetica" w:hAnsi="Helvetica" w:cs="Times New Roman"/>
          <w:sz w:val="20"/>
          <w:szCs w:val="24"/>
        </w:rPr>
        <w:t>koncentratoriaus-sonotrodo</w:t>
      </w:r>
      <w:proofErr w:type="spellEnd"/>
      <w:r w:rsidRPr="005802AB">
        <w:rPr>
          <w:rFonts w:ascii="Helvetica" w:hAnsi="Helvetica" w:cs="Times New Roman"/>
          <w:sz w:val="20"/>
          <w:szCs w:val="24"/>
        </w:rPr>
        <w:t xml:space="preserve"> (2) sumontuota skystį izoliuojanti tarpinė (3).</w:t>
      </w:r>
    </w:p>
    <w:sectPr w:rsidR="0018473C" w:rsidRPr="005802AB" w:rsidSect="005802A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DD75" w14:textId="77777777" w:rsidR="005802AB" w:rsidRDefault="005802AB" w:rsidP="005802AB">
      <w:pPr>
        <w:spacing w:after="0" w:line="240" w:lineRule="auto"/>
      </w:pPr>
      <w:r>
        <w:separator/>
      </w:r>
    </w:p>
  </w:endnote>
  <w:endnote w:type="continuationSeparator" w:id="0">
    <w:p w14:paraId="33181B6F" w14:textId="77777777" w:rsidR="005802AB" w:rsidRDefault="005802AB" w:rsidP="00580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B08F" w14:textId="77777777" w:rsidR="005802AB" w:rsidRDefault="005802AB" w:rsidP="005802AB">
      <w:pPr>
        <w:spacing w:after="0" w:line="240" w:lineRule="auto"/>
      </w:pPr>
      <w:r>
        <w:separator/>
      </w:r>
    </w:p>
  </w:footnote>
  <w:footnote w:type="continuationSeparator" w:id="0">
    <w:p w14:paraId="6C860701" w14:textId="77777777" w:rsidR="005802AB" w:rsidRDefault="005802AB" w:rsidP="00580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AB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802AB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54EFE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8E466"/>
  <w15:chartTrackingRefBased/>
  <w15:docId w15:val="{11C7A7BF-2802-4A46-B021-587FE68D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2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2AB"/>
  </w:style>
  <w:style w:type="paragraph" w:styleId="Footer">
    <w:name w:val="footer"/>
    <w:basedOn w:val="Normal"/>
    <w:link w:val="FooterChar"/>
    <w:uiPriority w:val="99"/>
    <w:unhideWhenUsed/>
    <w:rsid w:val="005802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2023-07-19T11:35:00Z</dcterms:created>
  <dcterms:modified xsi:type="dcterms:W3CDTF">2023-07-19T12:26:00Z</dcterms:modified>
</cp:coreProperties>
</file>