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E917B0" w14:textId="03B2D884" w:rsidR="002803BB" w:rsidRPr="00EF4B5D" w:rsidRDefault="002803BB" w:rsidP="00EF4B5D">
      <w:pPr>
        <w:spacing w:after="0" w:line="360" w:lineRule="auto"/>
        <w:ind w:firstLine="567"/>
        <w:rPr>
          <w:rFonts w:ascii="Helvetica" w:hAnsi="Helvetica" w:cs="Helvetica"/>
          <w:sz w:val="20"/>
          <w:szCs w:val="24"/>
        </w:rPr>
      </w:pPr>
      <w:r w:rsidRPr="00EF4B5D">
        <w:rPr>
          <w:rFonts w:ascii="Helvetica" w:hAnsi="Helvetica" w:cs="Helvetica"/>
          <w:sz w:val="20"/>
          <w:szCs w:val="24"/>
        </w:rPr>
        <w:t>1. Savaeigis modulinis įrenginys, turintis vėžimėlį/kėdę (3), judančią bėginiu takeliu (1),</w:t>
      </w:r>
    </w:p>
    <w:p w14:paraId="5A3E602D" w14:textId="533C68E8" w:rsidR="002803BB" w:rsidRPr="00EF4B5D" w:rsidRDefault="002803BB" w:rsidP="00EF4B5D">
      <w:pPr>
        <w:spacing w:after="0" w:line="360" w:lineRule="auto"/>
        <w:jc w:val="both"/>
        <w:rPr>
          <w:rFonts w:ascii="Helvetica" w:hAnsi="Helvetica" w:cs="Helvetica"/>
          <w:sz w:val="20"/>
          <w:szCs w:val="24"/>
        </w:rPr>
      </w:pPr>
      <w:r w:rsidRPr="00EF4B5D">
        <w:rPr>
          <w:rFonts w:ascii="Helvetica" w:hAnsi="Helvetica" w:cs="Helvetica"/>
          <w:sz w:val="20"/>
          <w:szCs w:val="24"/>
        </w:rPr>
        <w:t>b e s i s k i r i a n t i s</w:t>
      </w:r>
      <w:r w:rsidR="00EF4B5D">
        <w:rPr>
          <w:rFonts w:ascii="Helvetica" w:hAnsi="Helvetica" w:cs="Helvetica"/>
          <w:sz w:val="20"/>
          <w:szCs w:val="24"/>
        </w:rPr>
        <w:t xml:space="preserve"> </w:t>
      </w:r>
      <w:r w:rsidR="00EF4B5D" w:rsidRPr="00EF4B5D">
        <w:rPr>
          <w:rFonts w:ascii="Helvetica" w:hAnsi="Helvetica" w:cs="Helvetica"/>
          <w:sz w:val="20"/>
          <w:szCs w:val="24"/>
        </w:rPr>
        <w:t xml:space="preserve"> </w:t>
      </w:r>
      <w:r w:rsidRPr="00EF4B5D">
        <w:rPr>
          <w:rFonts w:ascii="Helvetica" w:hAnsi="Helvetica" w:cs="Helvetica"/>
          <w:sz w:val="20"/>
          <w:szCs w:val="24"/>
        </w:rPr>
        <w:t>tuo, kad įrenginio bėginis takelis (1) yra surenkamas ir įrenginys papildomai apima važiuoklės pavarą (4) ir vėžimėlio/kėdės pavarą (5).</w:t>
      </w:r>
    </w:p>
    <w:p w14:paraId="554B8825" w14:textId="77777777" w:rsidR="002803BB" w:rsidRPr="00EF4B5D" w:rsidRDefault="002803BB" w:rsidP="00EF4B5D">
      <w:pPr>
        <w:spacing w:after="0" w:line="360" w:lineRule="auto"/>
        <w:jc w:val="both"/>
        <w:rPr>
          <w:rFonts w:ascii="Helvetica" w:hAnsi="Helvetica" w:cs="Helvetica"/>
          <w:sz w:val="20"/>
          <w:szCs w:val="24"/>
        </w:rPr>
      </w:pPr>
    </w:p>
    <w:p w14:paraId="25FC82C1" w14:textId="1B1561C2" w:rsidR="002803BB" w:rsidRPr="00EF4B5D" w:rsidRDefault="002803BB" w:rsidP="00EF4B5D">
      <w:pPr>
        <w:spacing w:after="0" w:line="360" w:lineRule="auto"/>
        <w:ind w:firstLine="567"/>
        <w:jc w:val="both"/>
        <w:rPr>
          <w:rFonts w:ascii="Helvetica" w:hAnsi="Helvetica" w:cs="Helvetica"/>
          <w:sz w:val="20"/>
          <w:szCs w:val="24"/>
        </w:rPr>
      </w:pPr>
      <w:r w:rsidRPr="00EF4B5D">
        <w:rPr>
          <w:rFonts w:ascii="Helvetica" w:hAnsi="Helvetica" w:cs="Helvetica"/>
          <w:sz w:val="20"/>
          <w:szCs w:val="24"/>
        </w:rPr>
        <w:t>2. Savaeigis modulinis įrenginys pagal 1 punktą,</w:t>
      </w:r>
      <w:r w:rsidR="00EF4B5D" w:rsidRPr="00EF4B5D">
        <w:rPr>
          <w:rFonts w:ascii="Helvetica" w:hAnsi="Helvetica" w:cs="Helvetica"/>
          <w:sz w:val="20"/>
          <w:szCs w:val="24"/>
        </w:rPr>
        <w:t xml:space="preserve"> </w:t>
      </w:r>
      <w:r w:rsidR="00EF4B5D">
        <w:rPr>
          <w:rFonts w:ascii="Helvetica" w:hAnsi="Helvetica" w:cs="Helvetica"/>
          <w:sz w:val="20"/>
          <w:szCs w:val="24"/>
        </w:rPr>
        <w:t xml:space="preserve"> </w:t>
      </w:r>
      <w:r w:rsidRPr="00EF4B5D">
        <w:rPr>
          <w:rFonts w:ascii="Helvetica" w:hAnsi="Helvetica" w:cs="Helvetica"/>
          <w:sz w:val="20"/>
          <w:szCs w:val="24"/>
        </w:rPr>
        <w:t>b e s i s k i r i a n t i s</w:t>
      </w:r>
      <w:r w:rsidR="00EF4B5D">
        <w:rPr>
          <w:rFonts w:ascii="Helvetica" w:hAnsi="Helvetica" w:cs="Helvetica"/>
          <w:sz w:val="20"/>
          <w:szCs w:val="24"/>
        </w:rPr>
        <w:t xml:space="preserve"> </w:t>
      </w:r>
      <w:r w:rsidR="00EF4B5D" w:rsidRPr="00EF4B5D">
        <w:rPr>
          <w:rFonts w:ascii="Helvetica" w:hAnsi="Helvetica" w:cs="Helvetica"/>
          <w:sz w:val="20"/>
          <w:szCs w:val="24"/>
        </w:rPr>
        <w:t xml:space="preserve"> </w:t>
      </w:r>
      <w:r w:rsidRPr="00EF4B5D">
        <w:rPr>
          <w:rFonts w:ascii="Helvetica" w:hAnsi="Helvetica" w:cs="Helvetica"/>
          <w:sz w:val="20"/>
          <w:szCs w:val="24"/>
        </w:rPr>
        <w:t>tuo, kad įrenginys papildomai apima važiuoklę su vikšrais (2), leidžiančią judėti tiek sustumtam, tiek pilnai išskleistam įrenginiui.</w:t>
      </w:r>
    </w:p>
    <w:p w14:paraId="624E743C" w14:textId="77777777" w:rsidR="002803BB" w:rsidRPr="00EF4B5D" w:rsidRDefault="002803BB" w:rsidP="00EF4B5D">
      <w:pPr>
        <w:spacing w:after="0" w:line="360" w:lineRule="auto"/>
        <w:jc w:val="both"/>
        <w:rPr>
          <w:rFonts w:ascii="Helvetica" w:hAnsi="Helvetica" w:cs="Helvetica"/>
          <w:sz w:val="20"/>
          <w:szCs w:val="24"/>
        </w:rPr>
      </w:pPr>
    </w:p>
    <w:p w14:paraId="6330E8DF" w14:textId="1C6EA95C" w:rsidR="002803BB" w:rsidRPr="00EF4B5D" w:rsidRDefault="002803BB" w:rsidP="00EF4B5D">
      <w:pPr>
        <w:spacing w:after="0" w:line="360" w:lineRule="auto"/>
        <w:ind w:firstLine="567"/>
        <w:jc w:val="both"/>
        <w:rPr>
          <w:rFonts w:ascii="Helvetica" w:hAnsi="Helvetica" w:cs="Helvetica"/>
          <w:sz w:val="20"/>
          <w:szCs w:val="24"/>
        </w:rPr>
      </w:pPr>
      <w:r w:rsidRPr="00EF4B5D">
        <w:rPr>
          <w:rFonts w:ascii="Helvetica" w:hAnsi="Helvetica" w:cs="Helvetica"/>
          <w:sz w:val="20"/>
          <w:szCs w:val="24"/>
        </w:rPr>
        <w:t>3. Savaeigis modulinis įrenginys pagal 1 arba 2 punktą,</w:t>
      </w:r>
      <w:r w:rsidR="00EF4B5D" w:rsidRPr="00EF4B5D">
        <w:rPr>
          <w:rFonts w:ascii="Helvetica" w:hAnsi="Helvetica" w:cs="Helvetica"/>
          <w:sz w:val="20"/>
          <w:szCs w:val="24"/>
        </w:rPr>
        <w:t xml:space="preserve"> </w:t>
      </w:r>
      <w:r w:rsidR="00EF4B5D">
        <w:rPr>
          <w:rFonts w:ascii="Helvetica" w:hAnsi="Helvetica" w:cs="Helvetica"/>
          <w:sz w:val="20"/>
          <w:szCs w:val="24"/>
        </w:rPr>
        <w:t xml:space="preserve"> </w:t>
      </w:r>
      <w:r w:rsidRPr="00EF4B5D">
        <w:rPr>
          <w:rFonts w:ascii="Helvetica" w:hAnsi="Helvetica" w:cs="Helvetica"/>
          <w:sz w:val="20"/>
          <w:szCs w:val="24"/>
        </w:rPr>
        <w:t>b e s i s k i r i a n t i s</w:t>
      </w:r>
      <w:r w:rsidR="00EF4B5D">
        <w:rPr>
          <w:rFonts w:ascii="Helvetica" w:hAnsi="Helvetica" w:cs="Helvetica"/>
          <w:sz w:val="20"/>
          <w:szCs w:val="24"/>
        </w:rPr>
        <w:t xml:space="preserve"> </w:t>
      </w:r>
      <w:r w:rsidR="00EF4B5D" w:rsidRPr="00EF4B5D">
        <w:rPr>
          <w:rFonts w:ascii="Helvetica" w:hAnsi="Helvetica" w:cs="Helvetica"/>
          <w:sz w:val="20"/>
          <w:szCs w:val="24"/>
        </w:rPr>
        <w:t xml:space="preserve"> </w:t>
      </w:r>
      <w:r w:rsidRPr="00EF4B5D">
        <w:rPr>
          <w:rFonts w:ascii="Helvetica" w:hAnsi="Helvetica" w:cs="Helvetica"/>
          <w:sz w:val="20"/>
          <w:szCs w:val="24"/>
        </w:rPr>
        <w:t>tuo, kad vėžimėlio/kėdės pavara (5) yra sumontuota po vėžimėliu/kėde (3) ir leidžia pačiam įrenginio naudotojui arba jį lydinčiam asmeniui reguliuoti gabenimą.</w:t>
      </w:r>
    </w:p>
    <w:p w14:paraId="5C82711A" w14:textId="77777777" w:rsidR="002803BB" w:rsidRPr="00EF4B5D" w:rsidRDefault="002803BB" w:rsidP="00EF4B5D">
      <w:pPr>
        <w:spacing w:after="0" w:line="360" w:lineRule="auto"/>
        <w:jc w:val="both"/>
        <w:rPr>
          <w:rFonts w:ascii="Helvetica" w:hAnsi="Helvetica" w:cs="Helvetica"/>
          <w:sz w:val="20"/>
          <w:szCs w:val="24"/>
        </w:rPr>
      </w:pPr>
    </w:p>
    <w:p w14:paraId="3FF9077E" w14:textId="02AF5A43" w:rsidR="0018473C" w:rsidRPr="00EF4B5D" w:rsidRDefault="002803BB" w:rsidP="00EF4B5D">
      <w:pPr>
        <w:spacing w:after="0" w:line="360" w:lineRule="auto"/>
        <w:ind w:firstLine="567"/>
        <w:jc w:val="both"/>
        <w:rPr>
          <w:rFonts w:ascii="Helvetica" w:hAnsi="Helvetica" w:cs="Helvetica"/>
          <w:sz w:val="20"/>
          <w:szCs w:val="24"/>
        </w:rPr>
      </w:pPr>
      <w:r w:rsidRPr="00EF4B5D">
        <w:rPr>
          <w:rFonts w:ascii="Helvetica" w:hAnsi="Helvetica" w:cs="Helvetica"/>
          <w:sz w:val="20"/>
          <w:szCs w:val="24"/>
        </w:rPr>
        <w:t>4. Savaeigis modulinis įrenginys pagal 1–3 punktus,</w:t>
      </w:r>
      <w:r w:rsidR="00EF4B5D" w:rsidRPr="00EF4B5D">
        <w:rPr>
          <w:rFonts w:ascii="Helvetica" w:hAnsi="Helvetica" w:cs="Helvetica"/>
          <w:sz w:val="20"/>
          <w:szCs w:val="24"/>
        </w:rPr>
        <w:t xml:space="preserve"> </w:t>
      </w:r>
      <w:r w:rsidR="00EF4B5D">
        <w:rPr>
          <w:rFonts w:ascii="Helvetica" w:hAnsi="Helvetica" w:cs="Helvetica"/>
          <w:sz w:val="20"/>
          <w:szCs w:val="24"/>
        </w:rPr>
        <w:t xml:space="preserve"> </w:t>
      </w:r>
      <w:r w:rsidRPr="00EF4B5D">
        <w:rPr>
          <w:rFonts w:ascii="Helvetica" w:hAnsi="Helvetica" w:cs="Helvetica"/>
          <w:sz w:val="20"/>
          <w:szCs w:val="24"/>
        </w:rPr>
        <w:t>b e s i s k i r i a n t i s</w:t>
      </w:r>
      <w:r w:rsidR="00EF4B5D">
        <w:rPr>
          <w:rFonts w:ascii="Helvetica" w:hAnsi="Helvetica" w:cs="Helvetica"/>
          <w:sz w:val="20"/>
          <w:szCs w:val="24"/>
        </w:rPr>
        <w:t xml:space="preserve"> </w:t>
      </w:r>
      <w:r w:rsidR="00EF4B5D" w:rsidRPr="00EF4B5D">
        <w:rPr>
          <w:rFonts w:ascii="Helvetica" w:hAnsi="Helvetica" w:cs="Helvetica"/>
          <w:sz w:val="20"/>
          <w:szCs w:val="24"/>
        </w:rPr>
        <w:t xml:space="preserve"> </w:t>
      </w:r>
      <w:r w:rsidRPr="00EF4B5D">
        <w:rPr>
          <w:rFonts w:ascii="Helvetica" w:hAnsi="Helvetica" w:cs="Helvetica"/>
          <w:sz w:val="20"/>
          <w:szCs w:val="24"/>
        </w:rPr>
        <w:t>tuo, kad įrenginys papildomai apima energijos valdymo ir reguliavimo sistemą (6), kuri yra įkraunama arba tiesiogiai iš elektros tinklo arba iš atsinaujinančių energijos šaltinių (AIŠ) ir maitina važiuoklės pavarą (4), vėžimėlio/kėdės pavarą (5) per elektros grandinę arba pneumatinės ar hidraulinės pavaros sistemą.</w:t>
      </w:r>
    </w:p>
    <w:sectPr w:rsidR="0018473C" w:rsidRPr="00EF4B5D" w:rsidSect="00EF4B5D">
      <w:pgSz w:w="11906" w:h="16838" w:code="9"/>
      <w:pgMar w:top="1134" w:right="567" w:bottom="567" w:left="1701" w:header="567" w:footer="283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71AF63" w14:textId="77777777" w:rsidR="002803BB" w:rsidRDefault="002803BB" w:rsidP="002803BB">
      <w:pPr>
        <w:spacing w:after="0" w:line="240" w:lineRule="auto"/>
      </w:pPr>
      <w:r>
        <w:separator/>
      </w:r>
    </w:p>
  </w:endnote>
  <w:endnote w:type="continuationSeparator" w:id="0">
    <w:p w14:paraId="3A58EDD4" w14:textId="77777777" w:rsidR="002803BB" w:rsidRDefault="002803BB" w:rsidP="002803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BE3884" w14:textId="77777777" w:rsidR="002803BB" w:rsidRDefault="002803BB" w:rsidP="002803BB">
      <w:pPr>
        <w:spacing w:after="0" w:line="240" w:lineRule="auto"/>
      </w:pPr>
      <w:r>
        <w:separator/>
      </w:r>
    </w:p>
  </w:footnote>
  <w:footnote w:type="continuationSeparator" w:id="0">
    <w:p w14:paraId="095DD903" w14:textId="77777777" w:rsidR="002803BB" w:rsidRDefault="002803BB" w:rsidP="002803B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95B6332"/>
    <w:multiLevelType w:val="hybridMultilevel"/>
    <w:tmpl w:val="52ECB75E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494738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133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03BB"/>
    <w:rsid w:val="0000726D"/>
    <w:rsid w:val="000657CC"/>
    <w:rsid w:val="00091494"/>
    <w:rsid w:val="000B1DE7"/>
    <w:rsid w:val="00100598"/>
    <w:rsid w:val="001340E0"/>
    <w:rsid w:val="00142022"/>
    <w:rsid w:val="0018473C"/>
    <w:rsid w:val="001A66DC"/>
    <w:rsid w:val="001D55F6"/>
    <w:rsid w:val="00220F37"/>
    <w:rsid w:val="00276E95"/>
    <w:rsid w:val="002803BB"/>
    <w:rsid w:val="0028658E"/>
    <w:rsid w:val="002C447F"/>
    <w:rsid w:val="002D2F3D"/>
    <w:rsid w:val="002F3283"/>
    <w:rsid w:val="003157EF"/>
    <w:rsid w:val="003215A7"/>
    <w:rsid w:val="003221D8"/>
    <w:rsid w:val="003315F6"/>
    <w:rsid w:val="0033564B"/>
    <w:rsid w:val="0036065D"/>
    <w:rsid w:val="003A00DC"/>
    <w:rsid w:val="003C2A5A"/>
    <w:rsid w:val="003C4F3F"/>
    <w:rsid w:val="004859D0"/>
    <w:rsid w:val="004B1648"/>
    <w:rsid w:val="004B64B8"/>
    <w:rsid w:val="004F002F"/>
    <w:rsid w:val="00504F54"/>
    <w:rsid w:val="00511771"/>
    <w:rsid w:val="00536D9A"/>
    <w:rsid w:val="00550306"/>
    <w:rsid w:val="0056063D"/>
    <w:rsid w:val="005A2745"/>
    <w:rsid w:val="005E010A"/>
    <w:rsid w:val="00610A52"/>
    <w:rsid w:val="00620AE2"/>
    <w:rsid w:val="00643847"/>
    <w:rsid w:val="006A050F"/>
    <w:rsid w:val="006C47E9"/>
    <w:rsid w:val="006F782C"/>
    <w:rsid w:val="0073638B"/>
    <w:rsid w:val="007440F4"/>
    <w:rsid w:val="00774239"/>
    <w:rsid w:val="007D308B"/>
    <w:rsid w:val="00890960"/>
    <w:rsid w:val="008B787F"/>
    <w:rsid w:val="008E1C0A"/>
    <w:rsid w:val="00904B41"/>
    <w:rsid w:val="00947F90"/>
    <w:rsid w:val="009834FF"/>
    <w:rsid w:val="009E7C9A"/>
    <w:rsid w:val="00A007EB"/>
    <w:rsid w:val="00A41E70"/>
    <w:rsid w:val="00A7405D"/>
    <w:rsid w:val="00AC620D"/>
    <w:rsid w:val="00AD0146"/>
    <w:rsid w:val="00AD5E9E"/>
    <w:rsid w:val="00B517F1"/>
    <w:rsid w:val="00B536BD"/>
    <w:rsid w:val="00B63A7F"/>
    <w:rsid w:val="00BC407F"/>
    <w:rsid w:val="00C211B4"/>
    <w:rsid w:val="00CE2C39"/>
    <w:rsid w:val="00D47BE4"/>
    <w:rsid w:val="00D61739"/>
    <w:rsid w:val="00DC6934"/>
    <w:rsid w:val="00DE0809"/>
    <w:rsid w:val="00EE464B"/>
    <w:rsid w:val="00EF4B5D"/>
    <w:rsid w:val="00F20677"/>
    <w:rsid w:val="00F848A6"/>
    <w:rsid w:val="00FD30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92A4630"/>
  <w15:chartTrackingRefBased/>
  <w15:docId w15:val="{CA1CB4DC-CBD4-4397-A28B-5BAA59F106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8658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803B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2803B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803BB"/>
  </w:style>
  <w:style w:type="paragraph" w:styleId="Footer">
    <w:name w:val="footer"/>
    <w:basedOn w:val="Normal"/>
    <w:link w:val="FooterChar"/>
    <w:uiPriority w:val="99"/>
    <w:unhideWhenUsed/>
    <w:rsid w:val="002803B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803B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190</Words>
  <Characters>929</Characters>
  <Application>Microsoft Office Word</Application>
  <DocSecurity>0</DocSecurity>
  <Lines>15</Lines>
  <Paragraphs>6</Paragraphs>
  <ScaleCrop>false</ScaleCrop>
  <Company/>
  <LinksUpToDate>false</LinksUpToDate>
  <CharactersWithSpaces>1113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Audronė Papievienė</dc:creator>
  <cp:keywords/>
  <dc:description/>
  <cp:lastModifiedBy>Audronė Papievienė</cp:lastModifiedBy>
  <cp:revision>2</cp:revision>
  <dcterms:created xsi:type="dcterms:W3CDTF">2023-07-12T12:36:00Z</dcterms:created>
  <dcterms:modified xsi:type="dcterms:W3CDTF">2023-08-04T05:20:00Z</dcterms:modified>
</cp:coreProperties>
</file>