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CEAC" w14:textId="77777777"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1. Surenkamų pastatų statymo rinkinys apimantis:</w:t>
      </w:r>
    </w:p>
    <w:p w14:paraId="03D47FB2"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pilnai gamykloje paruoštas lengvas, betonines kompozitines su termoizoliaciniu sluoksniu plokštes, skirtas pamatams / grindims, sienoms, perdangoms, stogui su vidiniu, išoriniu, viršutiniu, apatiniu ir šoniniais paviršiais (12, 13, 14, 15, 16) apimančias:</w:t>
      </w:r>
    </w:p>
    <w:p w14:paraId="0A336FA9"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vidinį betoninį sluoksnį sustiprintą armatūra ir armuojančiu tinku;</w:t>
      </w:r>
    </w:p>
    <w:p w14:paraId="724F6F5F"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išorinį betoninį sluoksnį sustiprintą armatūra ir armuojančiu tinku;</w:t>
      </w:r>
    </w:p>
    <w:p w14:paraId="6C708C91"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termoizoliacinės medžiagos sluoksnį tarp minėtų betoninių sluoksnių;</w:t>
      </w:r>
    </w:p>
    <w:p w14:paraId="34CD76A9"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jungiančią armatūrą, einančią per visus tris sluoksnius, prie kurios yra pritvirtinta vidiniame betono sluoksnyje esanti armatūra ir armuojantis tinklas ir išoriniame betono sluoksnyje esanti armatūra ir armuojantis tinkas,</w:t>
      </w:r>
    </w:p>
    <w:p w14:paraId="494DFF18" w14:textId="3E459A61"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w:t>
      </w:r>
    </w:p>
    <w:p w14:paraId="5040236B"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sienų plokštės (11, 11ʼ) armatūros (4) yra įleistos į termoizoliacinės medžiagos sluoksnyje (6ʼʼʼ), išilginės dalies kraštuose, išformuotas išėmas taip, kad minėtos armatūros (4) išsidėstę išilgai plokštės yra apgaubtos betonu ir sudaro standumo briaunas, be to minėtos armatūros (4) yra išsikišę už sienos plokštės viršutinio ir apatinio paviršių (14, 15) ribų;</w:t>
      </w:r>
    </w:p>
    <w:p w14:paraId="479BA8B2"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sienos kampo plokštės (11ʼ) vidiniame betono sluoksnyje (9ʼʼ), toje vietoje kur bus stačiu kampu jungiama kita sienos plokštė, per visą aukštį yra išformuota termoizoliacinės medžiagos sluoksnio juosta (7), lygi su vidiniu paviršiumi (12) ir atitinkanti sienos plokštės (11) šoniniame paviršiuje esančio termoizoliacinio sluoksnio (6ʼʼʼ) plotį;</w:t>
      </w:r>
    </w:p>
    <w:p w14:paraId="39A392ED"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pamato / grindų, perdangos (neparodyta), stogo plokštėse (10, 10ʼ, 8) bent po porą per atstumą viena kitai lygiagrečios armatūros (4ʼ, 4ʼʼ) yra įleistos į išėmas termoizoliacinio sluoksnio išilginės dalies ir skersinės dalies kraštuose taip, kad jos yra apgaubtos betonu ir sudaro standumo briaunas; be to minėtos pamato / grindų stogo plokštės (10, 10ʼ, 8) vidinio betoninio sluoksnio dalyje, kur montuojama sienos plokštė yra išformuota termoizoliacinės medžiagos sluoksnio juosta (7ʼ, 7ʼʼ), lygi su vidiniu paviršiumi (12) ir atitinkanti sienos plokštės (11, 11ʼ) apatiniame paviršiuje (15) esančio termoizoliacinio sluoksnio plotį, be to toje vietoje kur montuojama sienos plokštė yra suformuotos skylės (neparodyta) atitinkančios sienos plokštėje (11, 11ʼ) esančių išsikilusių armatūrų (4) išsidėstymą, o perdangos plokštės (neparodyta) vidinio ir išorinio betoninių sluoksnių dalyse, kur montuojama sienos plokštė (11) arba (11ʼ) yra išformuotos termoizoliacinės medžiagos sluoksnio juostos atitinkančios sienos plokštės (11) arba (11ʼ) apatiniame ir viršutiniame paviršiuje (14, 15) esančio termoizoliacinio sluoksnio plotį, be to toje vietoje kur montuojama sienos plokštė yra suformuotos skylės atitinkančios sienos plokštėje (11) arba (11ʼ) esančių išsikilusių armatūrų išsidėstymą.</w:t>
      </w:r>
    </w:p>
    <w:p w14:paraId="534854E7" w14:textId="77777777" w:rsidR="00C57A78" w:rsidRPr="00B75C20" w:rsidRDefault="00C57A78" w:rsidP="00B75C20">
      <w:pPr>
        <w:spacing w:after="0" w:line="360" w:lineRule="auto"/>
        <w:jc w:val="both"/>
        <w:rPr>
          <w:rFonts w:ascii="Helvetica" w:hAnsi="Helvetica" w:cstheme="majorBidi"/>
          <w:sz w:val="20"/>
          <w:szCs w:val="24"/>
        </w:rPr>
      </w:pPr>
    </w:p>
    <w:p w14:paraId="18EE14B6" w14:textId="30B3C175"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2. Surenkamų pastatų statymo rinkinys pagal 1 puntą,</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stogo plokštės (8) papildomai suformuota su nuolydžiu.</w:t>
      </w:r>
    </w:p>
    <w:p w14:paraId="009D4816" w14:textId="77777777" w:rsidR="00C57A78" w:rsidRPr="00B75C20" w:rsidRDefault="00C57A78" w:rsidP="00B75C20">
      <w:pPr>
        <w:spacing w:after="0" w:line="360" w:lineRule="auto"/>
        <w:jc w:val="both"/>
        <w:rPr>
          <w:rFonts w:ascii="Helvetica" w:hAnsi="Helvetica" w:cstheme="majorBidi"/>
          <w:sz w:val="20"/>
          <w:szCs w:val="24"/>
        </w:rPr>
      </w:pPr>
    </w:p>
    <w:p w14:paraId="2CE32FC9" w14:textId="689CECA8"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3. Surenkamų pastatų statymo rinkinys pagal bet kurį iš 1</w:t>
      </w:r>
      <w:r w:rsidRPr="00B75C20">
        <w:rPr>
          <w:rFonts w:ascii="Helvetica" w:hAnsi="Helvetica" w:cstheme="majorBidi"/>
          <w:sz w:val="20"/>
          <w:szCs w:val="24"/>
        </w:rPr>
        <w:t>–</w:t>
      </w:r>
      <w:r w:rsidRPr="00B75C20">
        <w:rPr>
          <w:rFonts w:ascii="Helvetica" w:hAnsi="Helvetica" w:cstheme="majorBidi"/>
          <w:sz w:val="20"/>
          <w:szCs w:val="24"/>
        </w:rPr>
        <w:t>2 punktų,</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dėl konstrukcijos tvirtumo, lengvumo, ir termoizoliacinių savybių armatūra (4, 4ʼ, 4ʼʼ) ir armavimo tinkas (3, 3ʼ, 3ʼʼ, 3ʼʼʼ) yra pagaminti iš stiklo puošto ar panašių savybių, medžiagos.</w:t>
      </w:r>
    </w:p>
    <w:p w14:paraId="22AD09EA" w14:textId="77777777" w:rsidR="00C57A78" w:rsidRPr="00B75C20" w:rsidRDefault="00C57A78" w:rsidP="00B75C20">
      <w:pPr>
        <w:spacing w:after="0" w:line="360" w:lineRule="auto"/>
        <w:jc w:val="both"/>
        <w:rPr>
          <w:rFonts w:ascii="Helvetica" w:hAnsi="Helvetica" w:cstheme="majorBidi"/>
          <w:sz w:val="20"/>
          <w:szCs w:val="24"/>
        </w:rPr>
      </w:pPr>
    </w:p>
    <w:p w14:paraId="63621775" w14:textId="320E0BC0"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4. Surenkamų pastatų statymo rinkinys pagal bet kurį iš 1</w:t>
      </w:r>
      <w:r w:rsidRPr="00B75C20">
        <w:rPr>
          <w:rFonts w:ascii="Helvetica" w:hAnsi="Helvetica" w:cstheme="majorBidi"/>
          <w:sz w:val="20"/>
          <w:szCs w:val="24"/>
        </w:rPr>
        <w:t>–</w:t>
      </w:r>
      <w:r w:rsidRPr="00B75C20">
        <w:rPr>
          <w:rFonts w:ascii="Helvetica" w:hAnsi="Helvetica" w:cstheme="majorBidi"/>
          <w:sz w:val="20"/>
          <w:szCs w:val="24"/>
        </w:rPr>
        <w:t>3 punktų,</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vidinio betono sluoksnio (1ʼ, 1ʼʼ, 1ʼʼʼ) ir išorinio betono sluoksnio (9ʼ, 9ʼʼ, 9ʼʼʼ) storis yra 1</w:t>
      </w:r>
      <w:r w:rsidRPr="00B75C20">
        <w:rPr>
          <w:rFonts w:ascii="Helvetica" w:hAnsi="Helvetica" w:cstheme="majorBidi"/>
          <w:sz w:val="20"/>
          <w:szCs w:val="24"/>
        </w:rPr>
        <w:t>–</w:t>
      </w:r>
      <w:r w:rsidRPr="00B75C20">
        <w:rPr>
          <w:rFonts w:ascii="Helvetica" w:hAnsi="Helvetica" w:cstheme="majorBidi"/>
          <w:sz w:val="20"/>
          <w:szCs w:val="24"/>
        </w:rPr>
        <w:t>5 cm, optimaliausias 2 cm, termoizoliacinių sluoksnių (6, 6ʼ, 6ʼʼ, 6ʼʼʼ, 6ʼʼʼʼ) storis yra 10-25 cm, optimaliausias 20 cm.</w:t>
      </w:r>
    </w:p>
    <w:p w14:paraId="452AC399" w14:textId="77777777" w:rsidR="00C57A78" w:rsidRPr="00B75C20" w:rsidRDefault="00C57A78" w:rsidP="00B75C20">
      <w:pPr>
        <w:spacing w:after="0" w:line="360" w:lineRule="auto"/>
        <w:jc w:val="both"/>
        <w:rPr>
          <w:rFonts w:ascii="Helvetica" w:hAnsi="Helvetica" w:cstheme="majorBidi"/>
          <w:sz w:val="20"/>
          <w:szCs w:val="24"/>
        </w:rPr>
      </w:pPr>
    </w:p>
    <w:p w14:paraId="149EAFE2" w14:textId="031F4547"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5. Surenkamų pastatų statymo rinkinys pagal bet kurį iš 1</w:t>
      </w:r>
      <w:r w:rsidRPr="00B75C20">
        <w:rPr>
          <w:rFonts w:ascii="Helvetica" w:hAnsi="Helvetica" w:cstheme="majorBidi"/>
          <w:sz w:val="20"/>
          <w:szCs w:val="24"/>
        </w:rPr>
        <w:t>–</w:t>
      </w:r>
      <w:r w:rsidRPr="00B75C20">
        <w:rPr>
          <w:rFonts w:ascii="Helvetica" w:hAnsi="Helvetica" w:cstheme="majorBidi"/>
          <w:sz w:val="20"/>
          <w:szCs w:val="24"/>
        </w:rPr>
        <w:t>4 punktų,</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termoizoliacinis sluoksnis (6, 6ʼ, 6ʼʼ, 6ʼʼʼ, 6ʼʼʼʼ) sudarytas iš poliuretano ar panašių savybių medžiagos.</w:t>
      </w:r>
    </w:p>
    <w:p w14:paraId="26CE28C6" w14:textId="77777777" w:rsidR="00C57A78" w:rsidRPr="00B75C20" w:rsidRDefault="00C57A78" w:rsidP="00B75C20">
      <w:pPr>
        <w:spacing w:after="0" w:line="360" w:lineRule="auto"/>
        <w:jc w:val="both"/>
        <w:rPr>
          <w:rFonts w:ascii="Helvetica" w:hAnsi="Helvetica" w:cstheme="majorBidi"/>
          <w:sz w:val="20"/>
          <w:szCs w:val="24"/>
        </w:rPr>
      </w:pPr>
    </w:p>
    <w:p w14:paraId="4DFF0C32" w14:textId="6EDFE664"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6. Surenkamų pastatų statymo rinkinys bet kurį iš 1</w:t>
      </w:r>
      <w:r w:rsidRPr="00B75C20">
        <w:rPr>
          <w:rFonts w:ascii="Helvetica" w:hAnsi="Helvetica" w:cstheme="majorBidi"/>
          <w:sz w:val="20"/>
          <w:szCs w:val="24"/>
        </w:rPr>
        <w:t>–</w:t>
      </w:r>
      <w:r w:rsidRPr="00B75C20">
        <w:rPr>
          <w:rFonts w:ascii="Helvetica" w:hAnsi="Helvetica" w:cstheme="majorBidi"/>
          <w:sz w:val="20"/>
          <w:szCs w:val="24"/>
        </w:rPr>
        <w:t>5 punktų,</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tuo, kad kraštinių pamato / grindų, perdangos, stogo, sienos kampo plokščių išoriniai šoniniai paviršiai yra užlieti betonu.</w:t>
      </w:r>
    </w:p>
    <w:p w14:paraId="4C83B2F4" w14:textId="77777777" w:rsidR="00C57A78" w:rsidRPr="00B75C20" w:rsidRDefault="00C57A78" w:rsidP="00B75C20">
      <w:pPr>
        <w:spacing w:after="0" w:line="360" w:lineRule="auto"/>
        <w:jc w:val="both"/>
        <w:rPr>
          <w:rFonts w:ascii="Helvetica" w:hAnsi="Helvetica" w:cstheme="majorBidi"/>
          <w:sz w:val="20"/>
          <w:szCs w:val="24"/>
        </w:rPr>
      </w:pPr>
    </w:p>
    <w:p w14:paraId="73751DD8" w14:textId="1044B578"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7. Surenkamų pastatų statymo rinkinys pagal bet kurį iš 1</w:t>
      </w:r>
      <w:r w:rsidRPr="00B75C20">
        <w:rPr>
          <w:rFonts w:ascii="Helvetica" w:hAnsi="Helvetica" w:cstheme="majorBidi"/>
          <w:sz w:val="20"/>
          <w:szCs w:val="24"/>
        </w:rPr>
        <w:t>–</w:t>
      </w:r>
      <w:r w:rsidRPr="00B75C20">
        <w:rPr>
          <w:rFonts w:ascii="Helvetica" w:hAnsi="Helvetica" w:cstheme="majorBidi"/>
          <w:sz w:val="20"/>
          <w:szCs w:val="24"/>
        </w:rPr>
        <w:t>6 punktų,</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surenkamų pastatų statymo rinkinio elementai pagaminti gamykloje pagal numatytą projektą.</w:t>
      </w:r>
    </w:p>
    <w:p w14:paraId="6F06D430" w14:textId="77777777" w:rsidR="00C57A78" w:rsidRPr="00B75C20" w:rsidRDefault="00C57A78" w:rsidP="00B75C20">
      <w:pPr>
        <w:spacing w:after="0" w:line="360" w:lineRule="auto"/>
        <w:jc w:val="both"/>
        <w:rPr>
          <w:rFonts w:ascii="Helvetica" w:hAnsi="Helvetica" w:cstheme="majorBidi"/>
          <w:sz w:val="20"/>
          <w:szCs w:val="24"/>
        </w:rPr>
      </w:pPr>
    </w:p>
    <w:p w14:paraId="740724DA" w14:textId="0F8B3FA7"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8. Surenkamų pastatų statymo rinkinys pagal bet kurį iš 1</w:t>
      </w:r>
      <w:r w:rsidRPr="00B75C20">
        <w:rPr>
          <w:rFonts w:ascii="Helvetica" w:hAnsi="Helvetica" w:cstheme="majorBidi"/>
          <w:sz w:val="20"/>
          <w:szCs w:val="24"/>
        </w:rPr>
        <w:t>–</w:t>
      </w:r>
      <w:r w:rsidRPr="00B75C20">
        <w:rPr>
          <w:rFonts w:ascii="Helvetica" w:hAnsi="Helvetica" w:cstheme="majorBidi"/>
          <w:sz w:val="20"/>
          <w:szCs w:val="24"/>
        </w:rPr>
        <w:t>7 punktų,</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tuo, kad papildomai apima šildymo, šaldymo sistemos (2) elementus, įmontuotus, kompozitinės plokštės, specialiai išformuoto termoizoliacinio sluoksnio, vidinio paviršiaus pusės dalyje taip, kad galima būtų jungti prie šildymo, šaldymo sistemos.</w:t>
      </w:r>
    </w:p>
    <w:p w14:paraId="511DC34B" w14:textId="77777777" w:rsidR="00C57A78" w:rsidRPr="00B75C20" w:rsidRDefault="00C57A78" w:rsidP="00B75C20">
      <w:pPr>
        <w:spacing w:after="0" w:line="360" w:lineRule="auto"/>
        <w:jc w:val="both"/>
        <w:rPr>
          <w:rFonts w:ascii="Helvetica" w:hAnsi="Helvetica" w:cstheme="majorBidi"/>
          <w:sz w:val="20"/>
          <w:szCs w:val="24"/>
        </w:rPr>
      </w:pPr>
    </w:p>
    <w:p w14:paraId="7DD9F713" w14:textId="77777777"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9. Surenkamų pastatų statymo rinkinio gamybos būdas, apimantis žingsnius:</w:t>
      </w:r>
    </w:p>
    <w:p w14:paraId="2DE88425"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klojinio ruošimą, kai termoizoliacinį sluoksnį suformuoja pagal pamato / grindų, sienų, kampo, perdangų, stogo plokščių matmenis; kloja iš vidinio ir išorinio termoizoliacinio sluoksnio pusių armatūrą ir armuojantį tinklą šiuos tinklus ir armatūras sujungia tarpusavyje per jungtis, tam, kad laikytųsi stabiliai;</w:t>
      </w:r>
    </w:p>
    <w:p w14:paraId="4C225D2D" w14:textId="13B34C32"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betoninės kompozitinės su šiltinamuoju sluoksniu pamato / grindų, sienų, kampo, perdangų, stogo plokštės formavimą atskirose formose, suformuoto klojinio patalpinimą į atitinkamas pamato / grindų, sienų, kampo, perdangų, stogo formas; betono mišinio užpylimą; suformuotos plokštės išėmimą; sandėliavimą / paruošimą transportavimui</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surenkamų pastatų statymo rinkinio pagal bet kurį iš 1</w:t>
      </w:r>
      <w:r w:rsidRPr="00B75C20">
        <w:rPr>
          <w:rFonts w:ascii="Helvetica" w:hAnsi="Helvetica" w:cstheme="majorBidi"/>
          <w:sz w:val="20"/>
          <w:szCs w:val="24"/>
        </w:rPr>
        <w:t>–</w:t>
      </w:r>
      <w:r w:rsidRPr="00B75C20">
        <w:rPr>
          <w:rFonts w:ascii="Helvetica" w:hAnsi="Helvetica" w:cstheme="majorBidi"/>
          <w:sz w:val="20"/>
          <w:szCs w:val="24"/>
        </w:rPr>
        <w:t>8 punktų, gamybos būdas apima:</w:t>
      </w:r>
    </w:p>
    <w:p w14:paraId="5D5D6A1A"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 klojinio ruošimą, kai</w:t>
      </w:r>
    </w:p>
    <w:p w14:paraId="63BC50B8"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formuoja kiekvienam atskirą pamato / grindų, sienos, perdangos, stogo plokščių termoizoliacinį sluoksnį (6, 6ʼ, 6ʼʼ, 6ʼʼʼ, 6ʼʼʼʼ) su išėmomis armatūroms (4, 4ʼ, 4ʼʼ) ir skylėmis jungiančiai armatūrai (5) prakišti; be to pamato / grindų, sienos kampo, stogo plokščių termoizoliacinio sluoksnio (6ʼ, 6ʼʼ, 6ʼʼʼ, 6ʼʼʼʼ) vidinio paviršiaus (12) pusėje, o perdangos plokščių vidinio ir išorinio paviršių (12, 13) pusėse, vietose, kur bus tvirtinamos sienos plokštės (11, 11ʼ) išformuoja termoizoliacinės medžiagos sluoksnio juostą (7ʼ, 7ʼʼ) sutampančia su plokštės (11, 11ʼ) apatinio ir / arba viršutinio paviršiaus (14, 15) termoizoliacinio sluoksnio parametrais, lygią su plokštės vidiniu arba išoriniu paviršiumi (12, 13); pamato /grindų, perdangos, stogo plokščių termoizoliaciniame sluoksnyje suformuoja skyles, prakiša jungiančią armatūrą (5) per skyles; kloja, kur reikia prakiša armatūrą (4, 4ʼ, 4ʼʼ) iš vidinės ir išorinės termoizoliacinio sluoksnio pusių į suformuotas ertmes</w:t>
      </w:r>
    </w:p>
    <w:p w14:paraId="4A71848D"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pamato / grindų, perdangos, stogo plokščių vietose, kur numatytos sienų plokščių jungimas suformuoja skyles atitinkančias sienos plokštėse (11, 11ʼ) esančių išsikilusių armatūrų išsidėstymą.</w:t>
      </w:r>
    </w:p>
    <w:p w14:paraId="7FF6E9AA" w14:textId="77777777" w:rsidR="00C57A78" w:rsidRPr="00B75C20" w:rsidRDefault="00C57A78" w:rsidP="00B75C20">
      <w:pPr>
        <w:spacing w:after="0" w:line="360" w:lineRule="auto"/>
        <w:jc w:val="both"/>
        <w:rPr>
          <w:rFonts w:ascii="Helvetica" w:hAnsi="Helvetica" w:cstheme="majorBidi"/>
          <w:sz w:val="20"/>
          <w:szCs w:val="24"/>
        </w:rPr>
      </w:pPr>
    </w:p>
    <w:p w14:paraId="3E6F13CC" w14:textId="7BDD5BA9"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10. Surenkamų pastatų statymo rinkinio gamybos būdas, pagal 9 punktą,</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minėto statymo rinkinio gamybai naudoja atskiras formas, kuriose užpilant betonu formuoja pamato / grindų, sienos, perdangos, kampo, stogo plokštes su betonu dengtu išoriniu šoniniu paviršiumi.</w:t>
      </w:r>
    </w:p>
    <w:p w14:paraId="46574875" w14:textId="77777777" w:rsidR="00C57A78" w:rsidRPr="00B75C20" w:rsidRDefault="00C57A78" w:rsidP="00B75C20">
      <w:pPr>
        <w:spacing w:after="0" w:line="360" w:lineRule="auto"/>
        <w:jc w:val="both"/>
        <w:rPr>
          <w:rFonts w:ascii="Helvetica" w:hAnsi="Helvetica" w:cstheme="majorBidi"/>
          <w:sz w:val="20"/>
          <w:szCs w:val="24"/>
        </w:rPr>
      </w:pPr>
    </w:p>
    <w:p w14:paraId="1D83980F" w14:textId="3971A3EF"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11. Surenkamų pastatų statymo rinkinio gamybos būdas, pagal bet kurį iš 9, 10 punktų,</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naudoja kelias apjungtas statmenas formas ir suformuoja kelias kompozitines plokštes, kai vienu metu užpila betonu, kelias formas su jose patalpintais klojiniais.</w:t>
      </w:r>
    </w:p>
    <w:p w14:paraId="5C6D2BF9" w14:textId="77777777" w:rsidR="00C57A78" w:rsidRPr="00B75C20" w:rsidRDefault="00C57A78" w:rsidP="00B75C20">
      <w:pPr>
        <w:spacing w:after="0" w:line="360" w:lineRule="auto"/>
        <w:jc w:val="both"/>
        <w:rPr>
          <w:rFonts w:ascii="Helvetica" w:hAnsi="Helvetica" w:cstheme="majorBidi"/>
          <w:sz w:val="20"/>
          <w:szCs w:val="24"/>
        </w:rPr>
      </w:pPr>
    </w:p>
    <w:p w14:paraId="633CD5F5" w14:textId="77777777" w:rsidR="00C57A78"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 xml:space="preserve">12. Surenkamų pastatų konstravimo būdas, kai </w:t>
      </w:r>
    </w:p>
    <w:p w14:paraId="2FE9046D"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lastRenderedPageBreak/>
        <w:t>pilnai gamykloje paruoštas kompozitines betonines pamato / grindų plokštes (10, 10ʼ) kloja ant pamato ar sutankinto paviršiaus kur numatyta namo statymo vieta, vidiniu paviršiumi (12) į viršų ir jungia vieną prie kitos šoniniuose paviršiuose (16);</w:t>
      </w:r>
    </w:p>
    <w:p w14:paraId="195B9D12"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pilnai gamykloje paruoštas kompozitines betonines sienų plokštes (11, 11ʼ) stato ant paklotų pamato / grindų plokščių (10, 10ʼ), apatiniu paviršiumi (15) žemyn, vidiniu paviršiumi (12) į vidų, tose vietose kur numatyta siena ir tvirtina prie pamato / grindų (10, 10ʼ), šalia stato ir tvirtina kitą sieną, gretimas sienų plokštes (11, 11ʼ) jungia tarpusavyje šoniniuose paviršiuose (16);</w:t>
      </w:r>
    </w:p>
    <w:p w14:paraId="6AA57C5A"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kai statomas antras aukštas, pilnai gamykloje paruoštas kompozitines betonines perdangos plokštes kloja vieną šalia kitos ant pastatytų sienų (11, 11ʼ) viršutinio paviršiaus (14), vidiniu paviršiumi (12) nukreiptas į viršų, jungia prie pastatytų sienų viršutinio paviršiaus ir sujungia tarpusavyje šonuose;</w:t>
      </w:r>
    </w:p>
    <w:p w14:paraId="69A0671A"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stogui naudoja pilnai gamykloje paruoštas kompozitines betonines stogo plokštes (8), šias stogo plokštes (8) kloja vieną šalia kitos ant pastatytų sienų (11, 11ʼ) viršutinio paviršiaus (14), vidiniu paviršiumi (12) nukreiptas į apačią, jungia prie pastatytų sienų viršutinio paviršiaus (14) ir sujungia tarpusavyje šonuose (16),</w:t>
      </w:r>
    </w:p>
    <w:p w14:paraId="49A04B8D" w14:textId="57AAE0EA"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naudoja rinkinį pagal bet kurį iš 1</w:t>
      </w:r>
      <w:r w:rsidR="00B75C20" w:rsidRPr="00B75C20">
        <w:rPr>
          <w:rFonts w:ascii="Helvetica" w:hAnsi="Helvetica" w:cstheme="majorBidi"/>
          <w:sz w:val="20"/>
          <w:szCs w:val="24"/>
        </w:rPr>
        <w:t>–</w:t>
      </w:r>
      <w:r w:rsidRPr="00B75C20">
        <w:rPr>
          <w:rFonts w:ascii="Helvetica" w:hAnsi="Helvetica" w:cstheme="majorBidi"/>
          <w:sz w:val="20"/>
          <w:szCs w:val="24"/>
        </w:rPr>
        <w:t>8 punktų, kai</w:t>
      </w:r>
    </w:p>
    <w:p w14:paraId="257F4AC6"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pamato / grindų plokščių (10, 10ʼ) jungimui plokščių šonuose (16) naudoja toje vietoje, kur betonas, betono klijus, kur termoizoliacinis sluoksnis termoizoliacines putas;</w:t>
      </w:r>
    </w:p>
    <w:p w14:paraId="1F644CA6"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į pamato / grindų plokštėse (10, 10ʼ) esančias skyles įpila klijų, išsikišusias sienų plokščių (11, 11ʼ) armatūras (4) įstato į minėtas skyles, sienų plokščių apačią pritvirtina naudojant toje vietoje, kur betonas betono klijus, kur termoizoliacinis sluoksnis termoizoliacines putas;</w:t>
      </w:r>
    </w:p>
    <w:p w14:paraId="65DD310D"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 xml:space="preserve">sienų plokščių (11, 11ʼ) šonuose (16) tarpusavio jungimui naudoja toje vietoje, kur betonas betono klijus, kur apšiltinantis sluoksnis termoizoliacines putas, o jungiat kampą jungia sienos plokštės (11) šoną prie sienos kampo plokštės (11ʼ) vidinio paviršiaus (12) išilginiame krašte suformuotos termoizoliacinio sluoksnio juostos (7) ir naudoja kur betonas betono klijus, kur termoizoliacinis sluoksnis termoizoliacines putas; pastačius ir sutvirtinus sienas, </w:t>
      </w:r>
    </w:p>
    <w:p w14:paraId="71AFBB20"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kloja perdangų arba stogo plokštes (8), į kurių skyles įpila klijų ir užmauna ant pastatytų sienų viršuje išsikišusių armatūrų (4), perdangos arba stogo plokščių (8) jungimui plokščių šonuose (16) naudoja toje vietoje, kur betonas betono klijus, kur apšiltinantis sluoksnis termoizoliacines putas;</w:t>
      </w:r>
    </w:p>
    <w:p w14:paraId="7DAAC10B" w14:textId="77777777" w:rsidR="00C57A78" w:rsidRPr="00B75C20" w:rsidRDefault="00C57A78" w:rsidP="00B75C20">
      <w:pPr>
        <w:spacing w:after="0" w:line="360" w:lineRule="auto"/>
        <w:jc w:val="both"/>
        <w:rPr>
          <w:rFonts w:ascii="Helvetica" w:hAnsi="Helvetica" w:cstheme="majorBidi"/>
          <w:sz w:val="20"/>
          <w:szCs w:val="24"/>
        </w:rPr>
      </w:pPr>
      <w:r w:rsidRPr="00B75C20">
        <w:rPr>
          <w:rFonts w:ascii="Helvetica" w:hAnsi="Helvetica" w:cstheme="majorBidi"/>
          <w:sz w:val="20"/>
          <w:szCs w:val="24"/>
        </w:rPr>
        <w:t>sujungus pamato / grindų, sienų, perdangos ir / arba stogo plokštes tarpusavyje, sudaroma vientisa konstrukcija, vientisas konstruktyvas su per visą statinį tolygiai pasiskirsčiusioms sąramomis ir termoizoliaciniu sluoksniu.</w:t>
      </w:r>
    </w:p>
    <w:p w14:paraId="1ABCBE1B" w14:textId="77777777" w:rsidR="00C57A78" w:rsidRPr="00B75C20" w:rsidRDefault="00C57A78" w:rsidP="00B75C20">
      <w:pPr>
        <w:spacing w:after="0" w:line="360" w:lineRule="auto"/>
        <w:jc w:val="both"/>
        <w:rPr>
          <w:rFonts w:ascii="Helvetica" w:hAnsi="Helvetica" w:cstheme="majorBidi"/>
          <w:sz w:val="20"/>
          <w:szCs w:val="24"/>
        </w:rPr>
      </w:pPr>
    </w:p>
    <w:p w14:paraId="47070688" w14:textId="34B01A72" w:rsidR="0018473C" w:rsidRPr="00B75C20" w:rsidRDefault="00C57A78" w:rsidP="00B75C20">
      <w:pPr>
        <w:spacing w:after="0" w:line="360" w:lineRule="auto"/>
        <w:ind w:firstLine="567"/>
        <w:jc w:val="both"/>
        <w:rPr>
          <w:rFonts w:ascii="Helvetica" w:hAnsi="Helvetica" w:cstheme="majorBidi"/>
          <w:sz w:val="20"/>
          <w:szCs w:val="24"/>
        </w:rPr>
      </w:pPr>
      <w:r w:rsidRPr="00B75C20">
        <w:rPr>
          <w:rFonts w:ascii="Helvetica" w:hAnsi="Helvetica" w:cstheme="majorBidi"/>
          <w:sz w:val="20"/>
          <w:szCs w:val="24"/>
        </w:rPr>
        <w:t>13. Surenkamų pastatų konstravimo būdas pagal 12 punktą,</w:t>
      </w:r>
      <w:r w:rsidR="00B75C20" w:rsidRPr="00B75C20">
        <w:rPr>
          <w:rFonts w:ascii="Helvetica" w:hAnsi="Helvetica" w:cstheme="majorBidi"/>
          <w:sz w:val="20"/>
          <w:szCs w:val="24"/>
        </w:rPr>
        <w:t xml:space="preserve"> </w:t>
      </w:r>
      <w:r w:rsidR="002A37DD">
        <w:rPr>
          <w:rFonts w:ascii="Helvetica" w:hAnsi="Helvetica" w:cstheme="majorBidi"/>
          <w:sz w:val="20"/>
          <w:szCs w:val="24"/>
        </w:rPr>
        <w:t xml:space="preserve"> </w:t>
      </w:r>
      <w:r w:rsidRPr="00B75C20">
        <w:rPr>
          <w:rFonts w:ascii="Helvetica" w:hAnsi="Helvetica" w:cstheme="majorBidi"/>
          <w:sz w:val="20"/>
          <w:szCs w:val="24"/>
        </w:rPr>
        <w:t>b e s i s k i r i a n t i s</w:t>
      </w:r>
      <w:r w:rsidR="002A37DD">
        <w:rPr>
          <w:rFonts w:ascii="Helvetica" w:hAnsi="Helvetica" w:cstheme="majorBidi"/>
          <w:sz w:val="20"/>
          <w:szCs w:val="24"/>
        </w:rPr>
        <w:t xml:space="preserve"> </w:t>
      </w:r>
      <w:r w:rsidR="00B75C20" w:rsidRPr="00B75C20">
        <w:rPr>
          <w:rFonts w:ascii="Helvetica" w:hAnsi="Helvetica" w:cstheme="majorBidi"/>
          <w:sz w:val="20"/>
          <w:szCs w:val="24"/>
        </w:rPr>
        <w:t xml:space="preserve"> </w:t>
      </w:r>
      <w:r w:rsidRPr="00B75C20">
        <w:rPr>
          <w:rFonts w:ascii="Helvetica" w:hAnsi="Helvetica" w:cstheme="majorBidi"/>
          <w:sz w:val="20"/>
          <w:szCs w:val="24"/>
        </w:rPr>
        <w:t>tuo, kad pamato / grindų, sienų, perdangos ir / arba stogo plokščių jungimo vietose yra naudojamos papildomos jungimo priemonės, kaip plokštelės, jungimo siūlių sutvirtinimui.</w:t>
      </w:r>
    </w:p>
    <w:sectPr w:rsidR="0018473C" w:rsidRPr="00B75C20" w:rsidSect="00FA556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210D" w14:textId="77777777" w:rsidR="00FA5562" w:rsidRDefault="00FA5562" w:rsidP="00B75C20">
      <w:pPr>
        <w:spacing w:after="0" w:line="240" w:lineRule="auto"/>
      </w:pPr>
      <w:r>
        <w:separator/>
      </w:r>
    </w:p>
  </w:endnote>
  <w:endnote w:type="continuationSeparator" w:id="0">
    <w:p w14:paraId="261A6F20" w14:textId="77777777" w:rsidR="00FA5562" w:rsidRDefault="00FA5562" w:rsidP="00B7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37AB" w14:textId="77777777" w:rsidR="00FA5562" w:rsidRDefault="00FA5562" w:rsidP="00B75C20">
      <w:pPr>
        <w:spacing w:after="0" w:line="240" w:lineRule="auto"/>
      </w:pPr>
      <w:r>
        <w:separator/>
      </w:r>
    </w:p>
  </w:footnote>
  <w:footnote w:type="continuationSeparator" w:id="0">
    <w:p w14:paraId="35F76228" w14:textId="77777777" w:rsidR="00FA5562" w:rsidRDefault="00FA5562" w:rsidP="00B7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78"/>
    <w:rsid w:val="0000726D"/>
    <w:rsid w:val="000657CC"/>
    <w:rsid w:val="00091494"/>
    <w:rsid w:val="000B1DE7"/>
    <w:rsid w:val="00100598"/>
    <w:rsid w:val="001340E0"/>
    <w:rsid w:val="00142022"/>
    <w:rsid w:val="0018473C"/>
    <w:rsid w:val="001A66DC"/>
    <w:rsid w:val="001D55F6"/>
    <w:rsid w:val="00220F37"/>
    <w:rsid w:val="00276E95"/>
    <w:rsid w:val="0028658E"/>
    <w:rsid w:val="002A37DD"/>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75C20"/>
    <w:rsid w:val="00BC407F"/>
    <w:rsid w:val="00C211B4"/>
    <w:rsid w:val="00C57A78"/>
    <w:rsid w:val="00CE2C39"/>
    <w:rsid w:val="00D47BE4"/>
    <w:rsid w:val="00D61739"/>
    <w:rsid w:val="00DC6934"/>
    <w:rsid w:val="00DE0809"/>
    <w:rsid w:val="00EE464B"/>
    <w:rsid w:val="00F20677"/>
    <w:rsid w:val="00F848A6"/>
    <w:rsid w:val="00FA5562"/>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A2EEF"/>
  <w15:chartTrackingRefBased/>
  <w15:docId w15:val="{4692E3FC-FCDD-4EB8-95F0-17562616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C57A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57A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7A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57A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57A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57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A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57A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57A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57A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57A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57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A78"/>
    <w:rPr>
      <w:rFonts w:eastAsiaTheme="majorEastAsia" w:cstheme="majorBidi"/>
      <w:color w:val="272727" w:themeColor="text1" w:themeTint="D8"/>
    </w:rPr>
  </w:style>
  <w:style w:type="paragraph" w:styleId="Title">
    <w:name w:val="Title"/>
    <w:basedOn w:val="Normal"/>
    <w:next w:val="Normal"/>
    <w:link w:val="TitleChar"/>
    <w:uiPriority w:val="10"/>
    <w:qFormat/>
    <w:rsid w:val="00C57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A78"/>
    <w:pPr>
      <w:spacing w:before="160"/>
      <w:jc w:val="center"/>
    </w:pPr>
    <w:rPr>
      <w:i/>
      <w:iCs/>
      <w:color w:val="404040" w:themeColor="text1" w:themeTint="BF"/>
    </w:rPr>
  </w:style>
  <w:style w:type="character" w:customStyle="1" w:styleId="QuoteChar">
    <w:name w:val="Quote Char"/>
    <w:basedOn w:val="DefaultParagraphFont"/>
    <w:link w:val="Quote"/>
    <w:uiPriority w:val="29"/>
    <w:rsid w:val="00C57A78"/>
    <w:rPr>
      <w:i/>
      <w:iCs/>
      <w:color w:val="404040" w:themeColor="text1" w:themeTint="BF"/>
    </w:rPr>
  </w:style>
  <w:style w:type="paragraph" w:styleId="ListParagraph">
    <w:name w:val="List Paragraph"/>
    <w:basedOn w:val="Normal"/>
    <w:uiPriority w:val="34"/>
    <w:qFormat/>
    <w:rsid w:val="00C57A78"/>
    <w:pPr>
      <w:ind w:left="720"/>
      <w:contextualSpacing/>
    </w:pPr>
  </w:style>
  <w:style w:type="character" w:styleId="IntenseEmphasis">
    <w:name w:val="Intense Emphasis"/>
    <w:basedOn w:val="DefaultParagraphFont"/>
    <w:uiPriority w:val="21"/>
    <w:qFormat/>
    <w:rsid w:val="00C57A78"/>
    <w:rPr>
      <w:i/>
      <w:iCs/>
      <w:color w:val="365F91" w:themeColor="accent1" w:themeShade="BF"/>
    </w:rPr>
  </w:style>
  <w:style w:type="paragraph" w:styleId="IntenseQuote">
    <w:name w:val="Intense Quote"/>
    <w:basedOn w:val="Normal"/>
    <w:next w:val="Normal"/>
    <w:link w:val="IntenseQuoteChar"/>
    <w:uiPriority w:val="30"/>
    <w:qFormat/>
    <w:rsid w:val="00C57A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57A78"/>
    <w:rPr>
      <w:i/>
      <w:iCs/>
      <w:color w:val="365F91" w:themeColor="accent1" w:themeShade="BF"/>
    </w:rPr>
  </w:style>
  <w:style w:type="character" w:styleId="IntenseReference">
    <w:name w:val="Intense Reference"/>
    <w:basedOn w:val="DefaultParagraphFont"/>
    <w:uiPriority w:val="32"/>
    <w:qFormat/>
    <w:rsid w:val="00C57A78"/>
    <w:rPr>
      <w:b/>
      <w:bCs/>
      <w:smallCaps/>
      <w:color w:val="365F91" w:themeColor="accent1" w:themeShade="BF"/>
      <w:spacing w:val="5"/>
    </w:rPr>
  </w:style>
  <w:style w:type="paragraph" w:styleId="Header">
    <w:name w:val="header"/>
    <w:basedOn w:val="Normal"/>
    <w:link w:val="HeaderChar"/>
    <w:uiPriority w:val="99"/>
    <w:unhideWhenUsed/>
    <w:rsid w:val="00B75C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5C20"/>
  </w:style>
  <w:style w:type="paragraph" w:styleId="Footer">
    <w:name w:val="footer"/>
    <w:basedOn w:val="Normal"/>
    <w:link w:val="FooterChar"/>
    <w:uiPriority w:val="99"/>
    <w:unhideWhenUsed/>
    <w:rsid w:val="00B75C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5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1516</Words>
  <Characters>8750</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2024-03-26T12:33:00Z</dcterms:created>
  <dcterms:modified xsi:type="dcterms:W3CDTF">2024-03-26T12:56:00Z</dcterms:modified>
</cp:coreProperties>
</file>