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B178C" w14:textId="6734B641" w:rsidR="0018473C" w:rsidRPr="003C2946" w:rsidRDefault="003C2946" w:rsidP="003C2946">
      <w:pPr>
        <w:spacing w:after="0" w:line="360" w:lineRule="auto"/>
        <w:jc w:val="both"/>
        <w:rPr>
          <w:rFonts w:ascii="Helvetica" w:hAnsi="Helvetica"/>
          <w:sz w:val="20"/>
        </w:rPr>
      </w:pPr>
      <w:r w:rsidRPr="003C2946">
        <w:rPr>
          <w:rFonts w:ascii="Helvetica" w:hAnsi="Helvetica"/>
          <w:sz w:val="20"/>
        </w:rPr>
        <w:t>Šis išradimas atskleidžia tvoros, apimančios stulpelius, horizontalius ir vertikalius išilginius elementus, efektyviai pagaminamą jungiantį elementą (1). Tvoros konstrukcijoje jungiami du vamzdžio, stulpelio ar skersinio formos išilginiai komponentai (2,</w:t>
      </w:r>
      <w:r w:rsidR="00F76D3F">
        <w:rPr>
          <w:rFonts w:ascii="Helvetica" w:hAnsi="Helvetica"/>
          <w:sz w:val="20"/>
        </w:rPr>
        <w:t xml:space="preserve"> </w:t>
      </w:r>
      <w:r w:rsidRPr="003C2946">
        <w:rPr>
          <w:rFonts w:ascii="Helvetica" w:hAnsi="Helvetica"/>
          <w:sz w:val="20"/>
        </w:rPr>
        <w:t>3), kur pirmasis išilginis komponentas (2) fiksuojamas jungiančio elemento (1) laikiklio (1.3) viduje, o jungiančio elemento (1) tvirtinimo auselės (1.2) prie antrojo išilginio tvoros komponento (3) tvirtinamos varžtais, sraigtais, kniedėmis, ar pritvirtinamos. Jungiančio elemento (1) laikiklio (1.3) forma gali būti įvairi, pritaikyta prie pirmojo išilginio komponento (2) skerspjūvio bei dydžio, bei su papildomo fiksavimo varžtu ar kniede galimybe. Jungiančio elemento (1) auselės (1.2) gali turėti kiaurymes, tvirtinti prie antro išilginio tvoros komponento (3). Tinkamiausiu atveju, jungiantis elementas (1) yra formuojamas iš lakštinės medžiagos, pavyzdžiui, išlankstymo būdu iš pakankamai storo lakštinio metalo.</w:t>
      </w:r>
    </w:p>
    <w:sectPr w:rsidR="0018473C" w:rsidRPr="003C2946" w:rsidSect="003C2946">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AB3A3" w14:textId="77777777" w:rsidR="00735F7A" w:rsidRDefault="00735F7A" w:rsidP="003C2946">
      <w:pPr>
        <w:spacing w:after="0" w:line="240" w:lineRule="auto"/>
      </w:pPr>
      <w:r>
        <w:separator/>
      </w:r>
    </w:p>
  </w:endnote>
  <w:endnote w:type="continuationSeparator" w:id="0">
    <w:p w14:paraId="50E4EDE0" w14:textId="77777777" w:rsidR="00735F7A" w:rsidRDefault="00735F7A" w:rsidP="003C2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E6EE" w14:textId="77777777" w:rsidR="00735F7A" w:rsidRDefault="00735F7A" w:rsidP="003C2946">
      <w:pPr>
        <w:spacing w:after="0" w:line="240" w:lineRule="auto"/>
      </w:pPr>
      <w:r>
        <w:separator/>
      </w:r>
    </w:p>
  </w:footnote>
  <w:footnote w:type="continuationSeparator" w:id="0">
    <w:p w14:paraId="1FBF6A31" w14:textId="77777777" w:rsidR="00735F7A" w:rsidRDefault="00735F7A" w:rsidP="003C29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6"/>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946"/>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5F7A"/>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AF3F33"/>
    <w:rsid w:val="00B517F1"/>
    <w:rsid w:val="00B536BD"/>
    <w:rsid w:val="00B63A7F"/>
    <w:rsid w:val="00BC407F"/>
    <w:rsid w:val="00C211B4"/>
    <w:rsid w:val="00CE2C39"/>
    <w:rsid w:val="00D47BE4"/>
    <w:rsid w:val="00D61739"/>
    <w:rsid w:val="00DC6934"/>
    <w:rsid w:val="00DE0809"/>
    <w:rsid w:val="00EE464B"/>
    <w:rsid w:val="00F20677"/>
    <w:rsid w:val="00F76D3F"/>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6D394"/>
  <w15:chartTrackingRefBased/>
  <w15:docId w15:val="{7CE2539D-7EAA-4E96-8068-3E426FFD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C29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C2946"/>
  </w:style>
  <w:style w:type="paragraph" w:styleId="Porat">
    <w:name w:val="footer"/>
    <w:basedOn w:val="prastasis"/>
    <w:link w:val="PoratDiagrama"/>
    <w:uiPriority w:val="99"/>
    <w:unhideWhenUsed/>
    <w:rsid w:val="003C29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C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857</Characters>
  <Application>Microsoft Office Word</Application>
  <DocSecurity>0</DocSecurity>
  <Lines>7</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Jurgita Eidukevičienė</cp:lastModifiedBy>
  <cp:revision>3</cp:revision>
  <dcterms:created xsi:type="dcterms:W3CDTF">2024-01-03T09:13:00Z</dcterms:created>
  <dcterms:modified xsi:type="dcterms:W3CDTF">2024-01-10T08:19:00Z</dcterms:modified>
</cp:coreProperties>
</file>