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C975" w14:textId="14233FC5" w:rsidR="0018473C" w:rsidRPr="002466CA" w:rsidRDefault="002466CA" w:rsidP="002466CA">
      <w:pPr>
        <w:spacing w:after="0" w:line="360" w:lineRule="auto"/>
        <w:jc w:val="both"/>
        <w:rPr>
          <w:rFonts w:ascii="Helvetica" w:hAnsi="Helvetica" w:cstheme="majorBidi"/>
          <w:sz w:val="20"/>
          <w:szCs w:val="24"/>
        </w:rPr>
      </w:pPr>
      <w:r w:rsidRPr="002466CA">
        <w:rPr>
          <w:rFonts w:ascii="Helvetica" w:hAnsi="Helvetica" w:cstheme="majorBidi"/>
          <w:sz w:val="20"/>
          <w:szCs w:val="24"/>
        </w:rPr>
        <w:t xml:space="preserve">Atskleidžiama variklio su valdymo sistema konstrukcija, leidžianti pasiekti didelį sukimo momentą, jėgą, judesio greitį bei veikimo stabilumą su didelėmis apkrovomis. Variklis apima tampraus žiedo formos statorių (1), su abipus žiedo išdėstytais dvipusiais simetriškais dantimis (7), kurie tinkamiausi trapecinės formos. Dvipusių dantų simetrijos ir statoriaus </w:t>
      </w:r>
      <w:r>
        <w:rPr>
          <w:rFonts w:ascii="Helvetica" w:hAnsi="Helvetica" w:cstheme="majorBidi"/>
          <w:sz w:val="20"/>
          <w:szCs w:val="24"/>
        </w:rPr>
        <w:t xml:space="preserve">(1) </w:t>
      </w:r>
      <w:r w:rsidRPr="002466CA">
        <w:rPr>
          <w:rFonts w:ascii="Helvetica" w:hAnsi="Helvetica" w:cstheme="majorBidi"/>
          <w:sz w:val="20"/>
          <w:szCs w:val="24"/>
        </w:rPr>
        <w:t xml:space="preserve">žiedo bendroje plokštumoje suformuotos įpjovos (9). Statoriaus (1) žiedo išilginių virpesių mazginėse zonose sumontuoti pjezoelektriniai </w:t>
      </w:r>
      <w:proofErr w:type="spellStart"/>
      <w:r w:rsidRPr="002466CA">
        <w:rPr>
          <w:rFonts w:ascii="Helvetica" w:hAnsi="Helvetica" w:cstheme="majorBidi"/>
          <w:sz w:val="20"/>
          <w:szCs w:val="24"/>
        </w:rPr>
        <w:t>Lanževeno</w:t>
      </w:r>
      <w:proofErr w:type="spellEnd"/>
      <w:r w:rsidRPr="002466CA">
        <w:rPr>
          <w:rFonts w:ascii="Helvetica" w:hAnsi="Helvetica" w:cstheme="majorBidi"/>
          <w:sz w:val="20"/>
          <w:szCs w:val="24"/>
        </w:rPr>
        <w:t xml:space="preserve"> tipo paketai (11). Ant statoriaus (1) dantų (7) viršutinių ir apatinių paviršių sumontuoti standūs atraminiai-frikciniai elementai (8), per kuriuos prie dantų (7) prispaudžiami diskiniai rotoriai (2). Šie rotoriai (2) sukami, žadinant </w:t>
      </w:r>
      <w:proofErr w:type="spellStart"/>
      <w:r w:rsidRPr="002466CA">
        <w:rPr>
          <w:rFonts w:ascii="Helvetica" w:hAnsi="Helvetica" w:cstheme="majorBidi"/>
          <w:sz w:val="20"/>
          <w:szCs w:val="24"/>
        </w:rPr>
        <w:t>Lanževeno</w:t>
      </w:r>
      <w:proofErr w:type="spellEnd"/>
      <w:r w:rsidRPr="002466CA">
        <w:rPr>
          <w:rFonts w:ascii="Helvetica" w:hAnsi="Helvetica" w:cstheme="majorBidi"/>
          <w:sz w:val="20"/>
          <w:szCs w:val="24"/>
        </w:rPr>
        <w:t xml:space="preserve"> tipo paketus (11) ar jų grupes (22, 23) elektriniais signalais, kurių dažnis priderintas prie statoriaus žiedo (6) išilginių virpesių rezonansinio dažnio. Žadinant variklį dviem harmoniniais signalais, jų fazių skirtumas nustatomas π/2. Žadinant vienu signalu, veikiama pjezoelektrinių paketų grupė (22,</w:t>
      </w:r>
      <w:r>
        <w:rPr>
          <w:rFonts w:ascii="Helvetica" w:hAnsi="Helvetica" w:cstheme="majorBidi"/>
          <w:sz w:val="20"/>
          <w:szCs w:val="24"/>
        </w:rPr>
        <w:t xml:space="preserve"> </w:t>
      </w:r>
      <w:r w:rsidRPr="002466CA">
        <w:rPr>
          <w:rFonts w:ascii="Helvetica" w:hAnsi="Helvetica" w:cstheme="majorBidi"/>
          <w:sz w:val="20"/>
          <w:szCs w:val="24"/>
        </w:rPr>
        <w:t>23), kita grupė tuo metu neveikiama. Žadinant variklį dviem nesimetriniais signalais su fazių skirtumu π, variklis veikia inerciniu principu.</w:t>
      </w:r>
    </w:p>
    <w:sectPr w:rsidR="0018473C" w:rsidRPr="002466CA" w:rsidSect="00220EF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0A43" w14:textId="77777777" w:rsidR="00220EF6" w:rsidRDefault="00220EF6" w:rsidP="002466CA">
      <w:pPr>
        <w:spacing w:after="0" w:line="240" w:lineRule="auto"/>
      </w:pPr>
      <w:r>
        <w:separator/>
      </w:r>
    </w:p>
  </w:endnote>
  <w:endnote w:type="continuationSeparator" w:id="0">
    <w:p w14:paraId="62B788B5" w14:textId="77777777" w:rsidR="00220EF6" w:rsidRDefault="00220EF6" w:rsidP="0024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8C56" w14:textId="77777777" w:rsidR="00220EF6" w:rsidRDefault="00220EF6" w:rsidP="002466CA">
      <w:pPr>
        <w:spacing w:after="0" w:line="240" w:lineRule="auto"/>
      </w:pPr>
      <w:r>
        <w:separator/>
      </w:r>
    </w:p>
  </w:footnote>
  <w:footnote w:type="continuationSeparator" w:id="0">
    <w:p w14:paraId="333C6F38" w14:textId="77777777" w:rsidR="00220EF6" w:rsidRDefault="00220EF6" w:rsidP="00246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CA"/>
    <w:rsid w:val="0000726D"/>
    <w:rsid w:val="000657CC"/>
    <w:rsid w:val="00091494"/>
    <w:rsid w:val="000B1DE7"/>
    <w:rsid w:val="00100598"/>
    <w:rsid w:val="001340E0"/>
    <w:rsid w:val="00142022"/>
    <w:rsid w:val="0018473C"/>
    <w:rsid w:val="001A66DC"/>
    <w:rsid w:val="001D55F6"/>
    <w:rsid w:val="00220EF6"/>
    <w:rsid w:val="00220F37"/>
    <w:rsid w:val="002466CA"/>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BCA8"/>
  <w15:chartTrackingRefBased/>
  <w15:docId w15:val="{27D4F5DB-2924-470C-9EB8-C2713FE3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2466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66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66C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66C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66C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6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C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66C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66C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66C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66C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6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CA"/>
    <w:rPr>
      <w:rFonts w:eastAsiaTheme="majorEastAsia" w:cstheme="majorBidi"/>
      <w:color w:val="272727" w:themeColor="text1" w:themeTint="D8"/>
    </w:rPr>
  </w:style>
  <w:style w:type="paragraph" w:styleId="Title">
    <w:name w:val="Title"/>
    <w:basedOn w:val="Normal"/>
    <w:next w:val="Normal"/>
    <w:link w:val="TitleChar"/>
    <w:uiPriority w:val="10"/>
    <w:qFormat/>
    <w:rsid w:val="0024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CA"/>
    <w:pPr>
      <w:spacing w:before="160"/>
      <w:jc w:val="center"/>
    </w:pPr>
    <w:rPr>
      <w:i/>
      <w:iCs/>
      <w:color w:val="404040" w:themeColor="text1" w:themeTint="BF"/>
    </w:rPr>
  </w:style>
  <w:style w:type="character" w:customStyle="1" w:styleId="QuoteChar">
    <w:name w:val="Quote Char"/>
    <w:basedOn w:val="DefaultParagraphFont"/>
    <w:link w:val="Quote"/>
    <w:uiPriority w:val="29"/>
    <w:rsid w:val="002466CA"/>
    <w:rPr>
      <w:i/>
      <w:iCs/>
      <w:color w:val="404040" w:themeColor="text1" w:themeTint="BF"/>
    </w:rPr>
  </w:style>
  <w:style w:type="paragraph" w:styleId="ListParagraph">
    <w:name w:val="List Paragraph"/>
    <w:basedOn w:val="Normal"/>
    <w:uiPriority w:val="34"/>
    <w:qFormat/>
    <w:rsid w:val="002466CA"/>
    <w:pPr>
      <w:ind w:left="720"/>
      <w:contextualSpacing/>
    </w:pPr>
  </w:style>
  <w:style w:type="character" w:styleId="IntenseEmphasis">
    <w:name w:val="Intense Emphasis"/>
    <w:basedOn w:val="DefaultParagraphFont"/>
    <w:uiPriority w:val="21"/>
    <w:qFormat/>
    <w:rsid w:val="002466CA"/>
    <w:rPr>
      <w:i/>
      <w:iCs/>
      <w:color w:val="365F91" w:themeColor="accent1" w:themeShade="BF"/>
    </w:rPr>
  </w:style>
  <w:style w:type="paragraph" w:styleId="IntenseQuote">
    <w:name w:val="Intense Quote"/>
    <w:basedOn w:val="Normal"/>
    <w:next w:val="Normal"/>
    <w:link w:val="IntenseQuoteChar"/>
    <w:uiPriority w:val="30"/>
    <w:qFormat/>
    <w:rsid w:val="002466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66CA"/>
    <w:rPr>
      <w:i/>
      <w:iCs/>
      <w:color w:val="365F91" w:themeColor="accent1" w:themeShade="BF"/>
    </w:rPr>
  </w:style>
  <w:style w:type="character" w:styleId="IntenseReference">
    <w:name w:val="Intense Reference"/>
    <w:basedOn w:val="DefaultParagraphFont"/>
    <w:uiPriority w:val="32"/>
    <w:qFormat/>
    <w:rsid w:val="002466CA"/>
    <w:rPr>
      <w:b/>
      <w:bCs/>
      <w:smallCaps/>
      <w:color w:val="365F91" w:themeColor="accent1" w:themeShade="BF"/>
      <w:spacing w:val="5"/>
    </w:rPr>
  </w:style>
  <w:style w:type="paragraph" w:styleId="Header">
    <w:name w:val="header"/>
    <w:basedOn w:val="Normal"/>
    <w:link w:val="HeaderChar"/>
    <w:uiPriority w:val="99"/>
    <w:unhideWhenUsed/>
    <w:rsid w:val="002466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66CA"/>
  </w:style>
  <w:style w:type="paragraph" w:styleId="Footer">
    <w:name w:val="footer"/>
    <w:basedOn w:val="Normal"/>
    <w:link w:val="FooterChar"/>
    <w:uiPriority w:val="99"/>
    <w:unhideWhenUsed/>
    <w:rsid w:val="002466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1054</Characters>
  <Application>Microsoft Office Word</Application>
  <DocSecurity>0</DocSecurity>
  <Lines>12</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2024-03-22T11:54:00Z</dcterms:created>
  <dcterms:modified xsi:type="dcterms:W3CDTF">2024-03-22T11:57:00Z</dcterms:modified>
</cp:coreProperties>
</file>