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04B9" w14:textId="2B56DABF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Pjezoelektrinis variklis, apimantis</w:t>
      </w:r>
    </w:p>
    <w:p w14:paraId="12E8F9A3" w14:textId="0D4E2869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statorių, apimantį tamprų žiedą (6) su dantimis (7) ant žiedo plokščio paviršiaus, veikiantį kaip rezonatorius su nuosavų išilginių virpesių dažniu,</w:t>
      </w:r>
    </w:p>
    <w:p w14:paraId="0EBDA02F" w14:textId="4D0EDA31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prie statoriaus dantų prispaustą disko formos rotorių (2), ir</w:t>
      </w:r>
    </w:p>
    <w:p w14:paraId="1BB6E6DF" w14:textId="7F3A6E0F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 xml:space="preserve">bent vieną statoriuje įmontuotą pjezoelektrinį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vykdiklį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>, žadinamą elektriniais signalais</w:t>
      </w:r>
    </w:p>
    <w:p w14:paraId="52C3AA8A" w14:textId="0F8A343A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 xml:space="preserve">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variklio konstrukcijoje</w:t>
      </w:r>
    </w:p>
    <w:p w14:paraId="37724C72" w14:textId="5D910581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 xml:space="preserve">statoriaus dantys yra dvipusiai dantys (7) išdėstyti simetriškai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radiališkai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abipus statoriaus žiedo (6) su dviem plokščiais paviršiais, o dvipusių dantų bendras aukštis kartu su statoriaus žiedo (6) storiu yra artimas arba lygus statoriaus žiedo nuosavų išilginių virpesių pusės bangos ilgiui,</w:t>
      </w:r>
    </w:p>
    <w:p w14:paraId="36EB82DD" w14:textId="12EA16B0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 xml:space="preserve">variklio rotorius (2) yra dviejų diskinių rotorių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tribologinė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pora, turinti bendraašį veleną (5) su statoriumi (1), kurios diskiniai rotoriai (2) yra prispausti prie statoriaus dvipusių dantų (7) iš abiejų statoriaus (1) pusių.</w:t>
      </w:r>
    </w:p>
    <w:p w14:paraId="7EEECC30" w14:textId="77777777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4081CC6" w14:textId="0912222C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2.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1 punktą,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atstumas tarp statoriaus dvipusių dantų (7) yra artimas arba lygus vienam ar keliems statoriaus tampraus žiedo (6) nuosavų išilginių virpesių bangos ilgiams.</w:t>
      </w:r>
    </w:p>
    <w:p w14:paraId="1AF81D09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6448C28" w14:textId="2C9408D2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3.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1 arba 2 punktus,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statoriaus dvipusių dantų (7) vienpusio danties forma yra platėjanti nuo danties viršaus į danties pagrindą, esantį ant statoriaus (1) plokščio žiedo (6).</w:t>
      </w:r>
    </w:p>
    <w:p w14:paraId="02D06BBA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EC1A529" w14:textId="4C974268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4.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3 punktą,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 xml:space="preserve">tuo, kad į plokščio žiedo (6) pagrindą platėjantis vienpusis dantis yra bet kurios šių į statoriaus pagrindą platėjančių formų: simetriškos trapecinės prizmės, kūgio, pusiau sferos, ar pusiau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elipsoido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formų.</w:t>
      </w:r>
    </w:p>
    <w:p w14:paraId="66ABBA44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75E9EC6F" w14:textId="3A55C01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5.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1–4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 xml:space="preserve">tuo, kad kiekvieno dvipusio danties (7) viršūnėse yra standūs frikciniai elementai (8), kurie kartu su prispaustais diskiniais rotoriais (2) sudaro didelio standumo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tribologinę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porą.</w:t>
      </w:r>
    </w:p>
    <w:p w14:paraId="0D5C218B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2A2056A9" w14:textId="33E093EE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6.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1–5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kiekvieno dvipusio trapecinio danties (7) horizontalioje simetrijos ašyje ir kartu statoriaus plokščio žiedo (6) plokštumoje yra suformuota įpjova (9), neviršijanti dvipusio danties 2/3 maksimalaus pločio.</w:t>
      </w:r>
    </w:p>
    <w:p w14:paraId="148CAE8F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35A96072" w14:textId="601469B8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7.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1–6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variklio rotoriai (2) per bendraašį veleną (5) prispausti prie statoriaus dantų (7) spyruokliniu būdu, kur prispaudimo spyruoklės (3) jėga reguliuojama veržle (4), užveržta ant bendraašio veleno (5).</w:t>
      </w:r>
    </w:p>
    <w:p w14:paraId="59003A82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3DE5C118" w14:textId="51EDF24C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8.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1–7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 xml:space="preserve">tuo, kad pjezoelektriniai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vykdikliai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yra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paketai (11), skirti generuoti statoriaus žiedo (6) išilginius virpesius, ir sumontuoti statoriaus žiedo (6) išilginių virpesių mazginėse zonose, o jų aukštis kartu su tampraus žiedo (6) storiu yra artimas arba lygus statoriaus žiedo (6) nuosavų išilginių virpesių pusės bangos ilgiui.</w:t>
      </w:r>
    </w:p>
    <w:p w14:paraId="1790A4A4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322D7ABB" w14:textId="19BC3559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9.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1–8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variklio rotoriai (2) ir dvipusių dantų frikciniai elementai (8) pagaminti iš standžios ir dilimui atsparios medžiagos, tinkamiausiu atveju, aliuminio oksido Al</w:t>
      </w:r>
      <w:r w:rsidRPr="002B300A">
        <w:rPr>
          <w:rFonts w:ascii="Helvetica" w:hAnsi="Helvetica" w:cstheme="majorBidi"/>
          <w:sz w:val="20"/>
          <w:szCs w:val="24"/>
          <w:vertAlign w:val="subscript"/>
        </w:rPr>
        <w:t>2</w:t>
      </w:r>
      <w:r w:rsidRPr="002B300A">
        <w:rPr>
          <w:rFonts w:ascii="Helvetica" w:hAnsi="Helvetica" w:cstheme="majorBidi"/>
          <w:sz w:val="20"/>
          <w:szCs w:val="24"/>
        </w:rPr>
        <w:t>O</w:t>
      </w:r>
      <w:r w:rsidRPr="002B300A">
        <w:rPr>
          <w:rFonts w:ascii="Helvetica" w:hAnsi="Helvetica" w:cstheme="majorBidi"/>
          <w:sz w:val="20"/>
          <w:szCs w:val="24"/>
          <w:vertAlign w:val="subscript"/>
        </w:rPr>
        <w:t>3</w:t>
      </w:r>
      <w:r w:rsidRPr="002B300A">
        <w:rPr>
          <w:rFonts w:ascii="Helvetica" w:hAnsi="Helvetica" w:cstheme="majorBidi"/>
          <w:sz w:val="20"/>
          <w:szCs w:val="24"/>
        </w:rPr>
        <w:t xml:space="preserve"> arba titano oksido TiO</w:t>
      </w:r>
      <w:r w:rsidRPr="002B300A">
        <w:rPr>
          <w:rFonts w:ascii="Helvetica" w:hAnsi="Helvetica" w:cstheme="majorBidi"/>
          <w:sz w:val="20"/>
          <w:szCs w:val="24"/>
          <w:vertAlign w:val="subscript"/>
        </w:rPr>
        <w:t>2</w:t>
      </w:r>
      <w:r w:rsidRPr="002B300A">
        <w:rPr>
          <w:rFonts w:ascii="Helvetica" w:hAnsi="Helvetica" w:cstheme="majorBidi"/>
          <w:sz w:val="20"/>
          <w:szCs w:val="24"/>
        </w:rPr>
        <w:t>.</w:t>
      </w:r>
    </w:p>
    <w:p w14:paraId="2549FF73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15CA1694" w14:textId="06395DB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10.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Variklis pagal bet kurį iš 1–9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2B300A">
        <w:rPr>
          <w:rFonts w:ascii="Helvetica" w:hAnsi="Helvetica" w:cstheme="majorBidi"/>
          <w:sz w:val="20"/>
          <w:szCs w:val="24"/>
        </w:rPr>
        <w:t>tuo, kad variklio statorius (1) su jo dvipusiais dantimis (7) yra vientisa struktūra, pagamintą iš tamprios medžiagos, tinkamiausiu atveju, plieno, bronzos arba aliuminio lydinių.</w:t>
      </w:r>
    </w:p>
    <w:p w14:paraId="13E8A9F4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04D0D98D" w14:textId="10FDF5FA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11.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Pjezolelektrinė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sistema, apimanti mažiausiai </w:t>
      </w:r>
    </w:p>
    <w:p w14:paraId="5B36A906" w14:textId="17C58B44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pjezoelektrinį variklį pagal bet kurį iš 1–10 punktų, ir</w:t>
      </w:r>
    </w:p>
    <w:p w14:paraId="5AFF2ADD" w14:textId="23232BFB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•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 xml:space="preserve">elektrinių virpesių generatorių, prijungtą prie minėto variklio pjezoelektrinių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paketinių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vykdiklių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(11),</w:t>
      </w:r>
    </w:p>
    <w:p w14:paraId="0A1C3868" w14:textId="6F9BFF4C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 xml:space="preserve">b e s i s k i r i a n t i  </w:t>
      </w:r>
      <w:r w:rsidRPr="002B300A">
        <w:rPr>
          <w:rFonts w:ascii="Helvetica" w:hAnsi="Helvetica" w:cstheme="majorBidi"/>
          <w:sz w:val="20"/>
          <w:szCs w:val="24"/>
        </w:rPr>
        <w:t xml:space="preserve">tuo, kad variklio rotorių (2)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tribologinės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poros sukamasis judesys kuriamas žadinant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paketus (11) harmoniniais arba periodiniais-nesimetriniais elektriniais signalais, kurių dažnis f yra suderintas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su statoriaus žiedo (6) vienu iš išilginių virpesių rezonansiniu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dažniu, pagal efektyvaus žadinimo atitikimo sąlygą:</w:t>
      </w:r>
    </w:p>
    <w:p w14:paraId="77AC9245" w14:textId="163F869B" w:rsidR="002B300A" w:rsidRPr="002B300A" w:rsidRDefault="002B300A" w:rsidP="002B300A">
      <w:pPr>
        <w:spacing w:after="0" w:line="360" w:lineRule="auto"/>
        <w:jc w:val="center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 xml:space="preserve">D =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nC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>/π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f</w:t>
      </w:r>
      <w:proofErr w:type="spellEnd"/>
    </w:p>
    <w:p w14:paraId="336E856A" w14:textId="77777777" w:rsid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proofErr w:type="spellStart"/>
      <w:r w:rsidRPr="002B300A">
        <w:rPr>
          <w:rFonts w:ascii="Helvetica" w:hAnsi="Helvetica" w:cstheme="majorBidi"/>
          <w:sz w:val="20"/>
          <w:szCs w:val="24"/>
        </w:rPr>
        <w:t>kur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D yra statoriaus žiedo (6) vidutinis skersmuo,</w:t>
      </w:r>
    </w:p>
    <w:p w14:paraId="067F8CD1" w14:textId="77777777" w:rsidR="006D4B87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C – išilginių virpesių sklidimo statoriaus žiede greitis,</w:t>
      </w:r>
    </w:p>
    <w:p w14:paraId="67F435F6" w14:textId="77777777" w:rsidR="006D4B87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f – žadinimo signalo dažnis</w:t>
      </w:r>
      <w:r w:rsidR="006D4B87">
        <w:rPr>
          <w:rFonts w:ascii="Helvetica" w:hAnsi="Helvetica" w:cstheme="majorBidi"/>
          <w:sz w:val="20"/>
          <w:szCs w:val="24"/>
        </w:rPr>
        <w:t>;</w:t>
      </w:r>
    </w:p>
    <w:p w14:paraId="32744C84" w14:textId="1EC705C5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n – sveikas skaičius.</w:t>
      </w:r>
    </w:p>
    <w:p w14:paraId="4D5D8915" w14:textId="77777777" w:rsidR="002B300A" w:rsidRPr="002B300A" w:rsidRDefault="002B300A" w:rsidP="002B300A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32A829B6" w14:textId="28B11CFF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12.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Sistema pagal 11 punktą,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 </w:t>
      </w:r>
      <w:r w:rsidRPr="002B300A">
        <w:rPr>
          <w:rFonts w:ascii="Helvetica" w:hAnsi="Helvetica" w:cstheme="majorBidi"/>
          <w:sz w:val="20"/>
          <w:szCs w:val="24"/>
        </w:rPr>
        <w:t xml:space="preserve">tuo, kad variklio rotorių (2)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tribologinės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poros sukamasis judesys kuriamas žadinant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paketą ar jų grupę (22, 23) vienu harmoniniu signalu, kurio dažnis f suderintas artimas ar lygus su žiedinio statoriaus (1) išilginių virpesių rezonanso dažniui.</w:t>
      </w:r>
    </w:p>
    <w:p w14:paraId="5391BEF0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78550913" w14:textId="268B0B3D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13.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Sistema pagal 11 punktą,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 </w:t>
      </w:r>
      <w:r w:rsidRPr="002B300A">
        <w:rPr>
          <w:rFonts w:ascii="Helvetica" w:hAnsi="Helvetica" w:cstheme="majorBidi"/>
          <w:sz w:val="20"/>
          <w:szCs w:val="24"/>
        </w:rPr>
        <w:t xml:space="preserve">tuo, kad variklio rotorių (2)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tribologinės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poros sukamasis judesys kuriamas vienu metu dviem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paketų grupėmis (22, 23), jas žadinant lygiagrečiai dviem harmoniniais signalais, kurių fazių skirtumas nustatytas π/2, o abiejų žadinimo signalų dažnis f suderintas su žiedinio statoriaus (1) išilginių virpesių rezonanso dažniui.</w:t>
      </w:r>
    </w:p>
    <w:p w14:paraId="33D47598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714A158F" w14:textId="549B7F96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14.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Sistema pagal 11 punktą,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 </w:t>
      </w:r>
      <w:r w:rsidRPr="002B300A">
        <w:rPr>
          <w:rFonts w:ascii="Helvetica" w:hAnsi="Helvetica" w:cstheme="majorBidi"/>
          <w:sz w:val="20"/>
          <w:szCs w:val="24"/>
        </w:rPr>
        <w:t xml:space="preserve">tuo, kad variklio rotorių (2)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tribologinės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poros sukamasis judesys kuriamas dviem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paketų grupėmis (22, 23), jas žadinant lygiagrečiai dviem nesimetriniais-periodiniais signalais, kurių fazių skirtumas nustatytas π, o dažnis f suderintas su žiedinio statoriaus (1) išilginių virpesių rezonansiniu dažniu, kur dėl nesimetrinės signalo formos, </w:t>
      </w:r>
      <w:proofErr w:type="spellStart"/>
      <w:r w:rsidRPr="002B300A">
        <w:rPr>
          <w:rFonts w:ascii="Helvetica" w:hAnsi="Helvetica" w:cstheme="majorBidi"/>
          <w:sz w:val="20"/>
          <w:szCs w:val="24"/>
        </w:rPr>
        <w:t>Lanževeno</w:t>
      </w:r>
      <w:proofErr w:type="spellEnd"/>
      <w:r w:rsidRPr="002B300A">
        <w:rPr>
          <w:rFonts w:ascii="Helvetica" w:hAnsi="Helvetica" w:cstheme="majorBidi"/>
          <w:sz w:val="20"/>
          <w:szCs w:val="24"/>
        </w:rPr>
        <w:t xml:space="preserve"> tipo paketai (11) išsitempia ir susitraukia skirtingais greičiais, atitinkamai, dvipusių dantų (7) lenkimo deformacijų greitis skiriasi, taip gaunamas inercinis sukamojo judesio variklio veikimas.</w:t>
      </w:r>
    </w:p>
    <w:p w14:paraId="17FAAC6B" w14:textId="77777777" w:rsidR="002B300A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</w:p>
    <w:p w14:paraId="4703264B" w14:textId="31A844E5" w:rsidR="0018473C" w:rsidRPr="002B300A" w:rsidRDefault="002B300A" w:rsidP="002B300A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2B300A">
        <w:rPr>
          <w:rFonts w:ascii="Helvetica" w:hAnsi="Helvetica" w:cstheme="majorBidi"/>
          <w:sz w:val="20"/>
          <w:szCs w:val="24"/>
        </w:rPr>
        <w:t>15.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  <w:r w:rsidRPr="002B300A">
        <w:rPr>
          <w:rFonts w:ascii="Helvetica" w:hAnsi="Helvetica" w:cstheme="majorBidi"/>
          <w:sz w:val="20"/>
          <w:szCs w:val="24"/>
        </w:rPr>
        <w:t>Sistema pagal bet kurį iš 11–14 punktų,</w:t>
      </w:r>
      <w:r w:rsidRPr="002B300A">
        <w:rPr>
          <w:rFonts w:ascii="Helvetica" w:hAnsi="Helvetica" w:cstheme="majorBidi"/>
          <w:sz w:val="20"/>
          <w:szCs w:val="24"/>
        </w:rPr>
        <w:t xml:space="preserve">  b e s i s k i r i a n t i  </w:t>
      </w:r>
      <w:r w:rsidRPr="002B300A">
        <w:rPr>
          <w:rFonts w:ascii="Helvetica" w:hAnsi="Helvetica" w:cstheme="majorBidi"/>
          <w:sz w:val="20"/>
          <w:szCs w:val="24"/>
        </w:rPr>
        <w:t>tuo, kad papildomai apima variklio apkrovą, kurios pagrindu derinami elektrinių žadinamo signalų parametrai tokie kaip dažnis, amplitudė, fazė ir forma prisitaikant prie pasikeitusių pavaros elektromechaninių ir apkrovos charakteristikų.</w:t>
      </w:r>
      <w:r w:rsidRPr="002B300A">
        <w:rPr>
          <w:rFonts w:ascii="Helvetica" w:hAnsi="Helvetica" w:cstheme="majorBidi"/>
          <w:sz w:val="20"/>
          <w:szCs w:val="24"/>
        </w:rPr>
        <w:t xml:space="preserve"> </w:t>
      </w:r>
    </w:p>
    <w:sectPr w:rsidR="0018473C" w:rsidRPr="002B300A" w:rsidSect="002B300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AC95" w14:textId="77777777" w:rsidR="002B300A" w:rsidRDefault="002B300A" w:rsidP="002B300A">
      <w:pPr>
        <w:spacing w:after="0" w:line="240" w:lineRule="auto"/>
      </w:pPr>
      <w:r>
        <w:separator/>
      </w:r>
    </w:p>
  </w:endnote>
  <w:endnote w:type="continuationSeparator" w:id="0">
    <w:p w14:paraId="2DEE9DB9" w14:textId="77777777" w:rsidR="002B300A" w:rsidRDefault="002B300A" w:rsidP="002B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E89E" w14:textId="77777777" w:rsidR="002B300A" w:rsidRDefault="002B300A" w:rsidP="002B300A">
      <w:pPr>
        <w:spacing w:after="0" w:line="240" w:lineRule="auto"/>
      </w:pPr>
      <w:r>
        <w:separator/>
      </w:r>
    </w:p>
  </w:footnote>
  <w:footnote w:type="continuationSeparator" w:id="0">
    <w:p w14:paraId="7BACC9ED" w14:textId="77777777" w:rsidR="002B300A" w:rsidRDefault="002B300A" w:rsidP="002B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0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300A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D4B87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A7265"/>
  <w15:chartTrackingRefBased/>
  <w15:docId w15:val="{2B94FFF2-8388-4DE0-94CA-4AF4D6C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2B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0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0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0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0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0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00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00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0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0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0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00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0A"/>
  </w:style>
  <w:style w:type="paragraph" w:styleId="Footer">
    <w:name w:val="footer"/>
    <w:basedOn w:val="Normal"/>
    <w:link w:val="FooterChar"/>
    <w:uiPriority w:val="99"/>
    <w:unhideWhenUsed/>
    <w:rsid w:val="002B3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951</Words>
  <Characters>4884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2024-04-19T10:46:00Z</dcterms:created>
  <dcterms:modified xsi:type="dcterms:W3CDTF">2024-04-19T11:02:00Z</dcterms:modified>
</cp:coreProperties>
</file>