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E2209" w14:textId="18EDE805" w:rsidR="0018473C" w:rsidRDefault="00A20719" w:rsidP="00A20719">
      <w:pPr>
        <w:spacing w:after="0" w:line="360" w:lineRule="auto"/>
        <w:jc w:val="both"/>
        <w:rPr>
          <w:rFonts w:ascii="Helvetica" w:hAnsi="Helvetica"/>
          <w:sz w:val="20"/>
          <w:lang w:val="en-GB"/>
        </w:rPr>
      </w:pPr>
      <w:r w:rsidRPr="00A20719">
        <w:rPr>
          <w:rFonts w:ascii="Helvetica" w:hAnsi="Helvetica"/>
          <w:sz w:val="20"/>
          <w:lang w:val="en-GB"/>
        </w:rPr>
        <w:t>The invention discloses a method and system for ultrasonic measurement of elastic properties of</w:t>
      </w:r>
      <w:r w:rsidRPr="00A20719">
        <w:rPr>
          <w:rFonts w:ascii="Helvetica" w:hAnsi="Helvetica"/>
          <w:sz w:val="20"/>
          <w:lang w:val="en-GB"/>
        </w:rPr>
        <w:t xml:space="preserve"> </w:t>
      </w:r>
      <w:r w:rsidRPr="00A20719">
        <w:rPr>
          <w:rFonts w:ascii="Helvetica" w:hAnsi="Helvetica"/>
          <w:sz w:val="20"/>
          <w:lang w:val="en-GB"/>
        </w:rPr>
        <w:t>anisotropic composite objects. It is a measurement system based on ultrasonic guided waves and a</w:t>
      </w:r>
      <w:r w:rsidRPr="00A20719">
        <w:rPr>
          <w:rFonts w:ascii="Helvetica" w:hAnsi="Helvetica"/>
          <w:sz w:val="20"/>
          <w:lang w:val="en-GB"/>
        </w:rPr>
        <w:t xml:space="preserve"> </w:t>
      </w:r>
      <w:r w:rsidRPr="00A20719">
        <w:rPr>
          <w:rFonts w:ascii="Helvetica" w:hAnsi="Helvetica"/>
          <w:sz w:val="20"/>
          <w:lang w:val="en-GB"/>
        </w:rPr>
        <w:t>method of analysis of the measurement data, which allows to effectively determine the elastic</w:t>
      </w:r>
      <w:r w:rsidRPr="00A20719">
        <w:rPr>
          <w:rFonts w:ascii="Helvetica" w:hAnsi="Helvetica"/>
          <w:sz w:val="20"/>
          <w:lang w:val="en-GB"/>
        </w:rPr>
        <w:t xml:space="preserve"> </w:t>
      </w:r>
      <w:r w:rsidRPr="00A20719">
        <w:rPr>
          <w:rFonts w:ascii="Helvetica" w:hAnsi="Helvetica"/>
          <w:sz w:val="20"/>
          <w:lang w:val="en-GB"/>
        </w:rPr>
        <w:t>constants of the material. Enables determination of stiffness properties of composite panels or</w:t>
      </w:r>
      <w:r w:rsidRPr="00A20719">
        <w:rPr>
          <w:rFonts w:ascii="Helvetica" w:hAnsi="Helvetica"/>
          <w:sz w:val="20"/>
          <w:lang w:val="en-GB"/>
        </w:rPr>
        <w:t xml:space="preserve"> </w:t>
      </w:r>
      <w:r w:rsidRPr="00A20719">
        <w:rPr>
          <w:rFonts w:ascii="Helvetica" w:hAnsi="Helvetica"/>
          <w:sz w:val="20"/>
          <w:lang w:val="en-GB"/>
        </w:rPr>
        <w:t>monitoring of their change over time. The method enables this to be done at a relatively local location,</w:t>
      </w:r>
      <w:r w:rsidRPr="00A20719">
        <w:rPr>
          <w:rFonts w:ascii="Helvetica" w:hAnsi="Helvetica"/>
          <w:sz w:val="20"/>
          <w:lang w:val="en-GB"/>
        </w:rPr>
        <w:t xml:space="preserve"> </w:t>
      </w:r>
      <w:r w:rsidRPr="00A20719">
        <w:rPr>
          <w:rFonts w:ascii="Helvetica" w:hAnsi="Helvetica"/>
          <w:sz w:val="20"/>
          <w:lang w:val="en-GB"/>
        </w:rPr>
        <w:t>so the method also allows determining the non-uniformity of elastic properties in case of large</w:t>
      </w:r>
      <w:r w:rsidRPr="00A20719">
        <w:rPr>
          <w:rFonts w:ascii="Helvetica" w:hAnsi="Helvetica"/>
          <w:sz w:val="20"/>
          <w:lang w:val="en-GB"/>
        </w:rPr>
        <w:t xml:space="preserve"> </w:t>
      </w:r>
      <w:r w:rsidRPr="00A20719">
        <w:rPr>
          <w:rFonts w:ascii="Helvetica" w:hAnsi="Helvetica"/>
          <w:sz w:val="20"/>
          <w:lang w:val="en-GB"/>
        </w:rPr>
        <w:t>objects. The system and method for evaluating elastic properties is based on measurement of</w:t>
      </w:r>
      <w:r w:rsidRPr="00A20719">
        <w:rPr>
          <w:rFonts w:ascii="Helvetica" w:hAnsi="Helvetica"/>
          <w:sz w:val="20"/>
          <w:lang w:val="en-GB"/>
        </w:rPr>
        <w:t xml:space="preserve"> </w:t>
      </w:r>
      <w:r w:rsidRPr="00A20719">
        <w:rPr>
          <w:rFonts w:ascii="Helvetica" w:hAnsi="Helvetica"/>
          <w:sz w:val="20"/>
          <w:lang w:val="en-GB"/>
        </w:rPr>
        <w:t>velocity of group modes of guided waves. The method requires velocity estimation of symmetric,</w:t>
      </w:r>
      <w:r w:rsidRPr="00A20719">
        <w:rPr>
          <w:rFonts w:ascii="Helvetica" w:hAnsi="Helvetica"/>
          <w:sz w:val="20"/>
          <w:lang w:val="en-GB"/>
        </w:rPr>
        <w:t xml:space="preserve"> </w:t>
      </w:r>
      <w:r w:rsidRPr="00A20719">
        <w:rPr>
          <w:rFonts w:ascii="Helvetica" w:hAnsi="Helvetica"/>
          <w:sz w:val="20"/>
          <w:lang w:val="en-GB"/>
        </w:rPr>
        <w:t>asymmetric, and transverse modes propagating at different angles, which allows to reproduce the</w:t>
      </w:r>
      <w:r w:rsidRPr="00A20719">
        <w:rPr>
          <w:rFonts w:ascii="Helvetica" w:hAnsi="Helvetica"/>
          <w:sz w:val="20"/>
          <w:lang w:val="en-GB"/>
        </w:rPr>
        <w:t xml:space="preserve"> </w:t>
      </w:r>
      <w:r w:rsidRPr="00A20719">
        <w:rPr>
          <w:rFonts w:ascii="Helvetica" w:hAnsi="Helvetica"/>
          <w:sz w:val="20"/>
          <w:lang w:val="en-GB"/>
        </w:rPr>
        <w:t xml:space="preserve">spatial distribution of the group velocity. This distribution is used in the elastic </w:t>
      </w:r>
      <w:proofErr w:type="gramStart"/>
      <w:r w:rsidRPr="00A20719">
        <w:rPr>
          <w:rFonts w:ascii="Helvetica" w:hAnsi="Helvetica"/>
          <w:sz w:val="20"/>
          <w:lang w:val="en-GB"/>
        </w:rPr>
        <w:t>properties</w:t>
      </w:r>
      <w:proofErr w:type="gramEnd"/>
      <w:r w:rsidRPr="00A20719">
        <w:rPr>
          <w:rFonts w:ascii="Helvetica" w:hAnsi="Helvetica"/>
          <w:sz w:val="20"/>
          <w:lang w:val="en-GB"/>
        </w:rPr>
        <w:t xml:space="preserve"> estimation</w:t>
      </w:r>
      <w:r w:rsidRPr="00A20719">
        <w:rPr>
          <w:rFonts w:ascii="Helvetica" w:hAnsi="Helvetica"/>
          <w:sz w:val="20"/>
          <w:lang w:val="en-GB"/>
        </w:rPr>
        <w:t xml:space="preserve"> </w:t>
      </w:r>
      <w:r w:rsidRPr="00A20719">
        <w:rPr>
          <w:rFonts w:ascii="Helvetica" w:hAnsi="Helvetica"/>
          <w:sz w:val="20"/>
          <w:lang w:val="en-GB"/>
        </w:rPr>
        <w:t>method, where the elastic properties of the material are reconstructed according to the different</w:t>
      </w:r>
      <w:r w:rsidRPr="00A20719">
        <w:rPr>
          <w:rFonts w:ascii="Helvetica" w:hAnsi="Helvetica"/>
          <w:sz w:val="20"/>
          <w:lang w:val="en-GB"/>
        </w:rPr>
        <w:t xml:space="preserve"> </w:t>
      </w:r>
      <w:r w:rsidRPr="00A20719">
        <w:rPr>
          <w:rFonts w:ascii="Helvetica" w:hAnsi="Helvetica"/>
          <w:sz w:val="20"/>
          <w:lang w:val="en-GB"/>
        </w:rPr>
        <w:t>group velocity components. During periodic measurements, this method allows to evaluate the</w:t>
      </w:r>
      <w:r w:rsidRPr="00A20719">
        <w:rPr>
          <w:rFonts w:ascii="Helvetica" w:hAnsi="Helvetica"/>
          <w:sz w:val="20"/>
          <w:lang w:val="en-GB"/>
        </w:rPr>
        <w:t xml:space="preserve"> </w:t>
      </w:r>
      <w:r w:rsidRPr="00A20719">
        <w:rPr>
          <w:rFonts w:ascii="Helvetica" w:hAnsi="Helvetica"/>
          <w:sz w:val="20"/>
          <w:lang w:val="en-GB"/>
        </w:rPr>
        <w:t>change of elastic properties over time.</w:t>
      </w:r>
    </w:p>
    <w:sectPr w:rsidR="0018473C" w:rsidSect="00A20719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FFA36" w14:textId="77777777" w:rsidR="002B7CBC" w:rsidRDefault="002B7CBC" w:rsidP="00A20719">
      <w:pPr>
        <w:spacing w:after="0" w:line="240" w:lineRule="auto"/>
      </w:pPr>
      <w:r>
        <w:separator/>
      </w:r>
    </w:p>
  </w:endnote>
  <w:endnote w:type="continuationSeparator" w:id="0">
    <w:p w14:paraId="3E0BB7CA" w14:textId="77777777" w:rsidR="002B7CBC" w:rsidRDefault="002B7CBC" w:rsidP="00A2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B7040" w14:textId="77777777" w:rsidR="002B7CBC" w:rsidRDefault="002B7CBC" w:rsidP="00A20719">
      <w:pPr>
        <w:spacing w:after="0" w:line="240" w:lineRule="auto"/>
      </w:pPr>
      <w:r>
        <w:separator/>
      </w:r>
    </w:p>
  </w:footnote>
  <w:footnote w:type="continuationSeparator" w:id="0">
    <w:p w14:paraId="198FFE97" w14:textId="77777777" w:rsidR="002B7CBC" w:rsidRDefault="002B7CBC" w:rsidP="00A20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19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B7CBC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309A1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14F67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20719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D1935"/>
  <w15:chartTrackingRefBased/>
  <w15:docId w15:val="{B3941963-4178-4E46-B2A6-25DB2563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71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71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71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71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71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71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71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71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71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7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7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7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719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719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719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719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719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719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20719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71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719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7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7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719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2071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19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19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1028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2024-05-30T11:31:00Z</dcterms:created>
  <dcterms:modified xsi:type="dcterms:W3CDTF">2024-05-30T11:42:00Z</dcterms:modified>
</cp:coreProperties>
</file>