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12A2E" w14:textId="3EAE77AC" w:rsidR="00594BAE" w:rsidRPr="00761A76" w:rsidRDefault="001C592D" w:rsidP="007475E4">
      <w:pPr>
        <w:spacing w:after="0" w:line="360" w:lineRule="auto"/>
        <w:jc w:val="both"/>
        <w:rPr>
          <w:rFonts w:ascii="Helvetica" w:hAnsi="Helvetica" w:cstheme="majorBidi"/>
          <w:sz w:val="20"/>
          <w:szCs w:val="24"/>
          <w:lang w:val="en-GB"/>
        </w:rPr>
      </w:pPr>
      <w:r w:rsidRPr="00761A76">
        <w:rPr>
          <w:rFonts w:ascii="Helvetica" w:hAnsi="Helvetica" w:cstheme="majorBidi"/>
          <w:sz w:val="20"/>
          <w:szCs w:val="24"/>
          <w:lang w:val="en-GB"/>
        </w:rPr>
        <w:t>The system according to the invention includes a vibrator (1), a matrix (2) fixed at the free</w:t>
      </w:r>
      <w:r w:rsidRPr="00761A76">
        <w:rPr>
          <w:rFonts w:ascii="Helvetica" w:hAnsi="Helvetica" w:cstheme="majorBidi"/>
          <w:sz w:val="20"/>
          <w:szCs w:val="24"/>
          <w:lang w:val="en-GB"/>
        </w:rPr>
        <w:t xml:space="preserve"> </w:t>
      </w:r>
      <w:r w:rsidRPr="00761A76">
        <w:rPr>
          <w:rFonts w:ascii="Helvetica" w:hAnsi="Helvetica" w:cstheme="majorBidi"/>
          <w:sz w:val="20"/>
          <w:szCs w:val="24"/>
          <w:lang w:val="en-GB"/>
        </w:rPr>
        <w:t>end, an excitation-control generator (3), a polymer material workpiece (4) fixed in a tray (5),</w:t>
      </w:r>
      <w:r w:rsidRPr="00761A76">
        <w:rPr>
          <w:rFonts w:ascii="Helvetica" w:hAnsi="Helvetica" w:cstheme="majorBidi"/>
          <w:sz w:val="20"/>
          <w:szCs w:val="24"/>
          <w:lang w:val="en-GB"/>
        </w:rPr>
        <w:t xml:space="preserve"> </w:t>
      </w:r>
      <w:r w:rsidRPr="00761A76">
        <w:rPr>
          <w:rFonts w:ascii="Helvetica" w:hAnsi="Helvetica" w:cstheme="majorBidi"/>
          <w:sz w:val="20"/>
          <w:szCs w:val="24"/>
          <w:lang w:val="en-GB"/>
        </w:rPr>
        <w:t xml:space="preserve">which is connected to a precision positioning </w:t>
      </w:r>
      <w:r w:rsidR="00B47F8A" w:rsidRPr="00761A76">
        <w:rPr>
          <w:rFonts w:ascii="Helvetica" w:hAnsi="Helvetica" w:cstheme="majorBidi"/>
          <w:sz w:val="20"/>
          <w:szCs w:val="24"/>
          <w:lang w:val="en-GB"/>
        </w:rPr>
        <w:t>drive</w:t>
      </w:r>
      <w:r w:rsidRPr="00761A76">
        <w:rPr>
          <w:rFonts w:ascii="Helvetica" w:hAnsi="Helvetica" w:cstheme="majorBidi"/>
          <w:sz w:val="20"/>
          <w:szCs w:val="24"/>
          <w:lang w:val="en-GB"/>
        </w:rPr>
        <w:t>, which is controlled from the excitation</w:t>
      </w:r>
      <w:r w:rsidR="002229BE" w:rsidRPr="00761A76">
        <w:rPr>
          <w:rFonts w:ascii="Helvetica" w:hAnsi="Helvetica" w:cstheme="majorBidi"/>
          <w:sz w:val="20"/>
          <w:szCs w:val="24"/>
          <w:lang w:val="en-GB"/>
        </w:rPr>
        <w:t>-</w:t>
      </w:r>
      <w:r w:rsidRPr="00761A76">
        <w:rPr>
          <w:rFonts w:ascii="Helvetica" w:hAnsi="Helvetica" w:cstheme="majorBidi"/>
          <w:sz w:val="20"/>
          <w:szCs w:val="24"/>
          <w:lang w:val="en-GB"/>
        </w:rPr>
        <w:t>control generator (3).</w:t>
      </w:r>
      <w:r w:rsidRPr="00761A76">
        <w:rPr>
          <w:rFonts w:ascii="Helvetica" w:hAnsi="Helvetica" w:cstheme="majorBidi"/>
          <w:sz w:val="20"/>
          <w:szCs w:val="24"/>
          <w:lang w:val="en-GB"/>
        </w:rPr>
        <w:t xml:space="preserve"> </w:t>
      </w:r>
      <w:r w:rsidRPr="00761A76">
        <w:rPr>
          <w:rFonts w:ascii="Helvetica" w:hAnsi="Helvetica" w:cstheme="majorBidi"/>
          <w:sz w:val="20"/>
          <w:szCs w:val="24"/>
          <w:lang w:val="en-GB"/>
        </w:rPr>
        <w:t>High-frequency mechanical vibrations are excited in the matrix (2), and the pressure to the</w:t>
      </w:r>
      <w:r w:rsidRPr="00761A76">
        <w:rPr>
          <w:rFonts w:ascii="Helvetica" w:hAnsi="Helvetica" w:cstheme="majorBidi"/>
          <w:sz w:val="20"/>
          <w:szCs w:val="24"/>
          <w:lang w:val="en-GB"/>
        </w:rPr>
        <w:t xml:space="preserve"> </w:t>
      </w:r>
      <w:r w:rsidRPr="00761A76">
        <w:rPr>
          <w:rFonts w:ascii="Helvetica" w:hAnsi="Helvetica" w:cstheme="majorBidi"/>
          <w:sz w:val="20"/>
          <w:szCs w:val="24"/>
          <w:lang w:val="en-GB"/>
        </w:rPr>
        <w:t>polymer material workpiece (4) according to the set technological mode forms a</w:t>
      </w:r>
      <w:r w:rsidRPr="00761A76">
        <w:rPr>
          <w:rFonts w:ascii="Helvetica" w:hAnsi="Helvetica" w:cstheme="majorBidi"/>
          <w:sz w:val="20"/>
          <w:szCs w:val="24"/>
          <w:lang w:val="en-GB"/>
        </w:rPr>
        <w:t xml:space="preserve"> </w:t>
      </w:r>
      <w:r w:rsidRPr="00761A76">
        <w:rPr>
          <w:rFonts w:ascii="Helvetica" w:hAnsi="Helvetica" w:cstheme="majorBidi"/>
          <w:sz w:val="20"/>
          <w:szCs w:val="24"/>
          <w:lang w:val="en-GB"/>
        </w:rPr>
        <w:t xml:space="preserve">microstructure corresponding to the shape created in the matrix (2). </w:t>
      </w:r>
      <w:proofErr w:type="gramStart"/>
      <w:r w:rsidRPr="00761A76">
        <w:rPr>
          <w:rFonts w:ascii="Helvetica" w:hAnsi="Helvetica" w:cstheme="majorBidi"/>
          <w:sz w:val="20"/>
          <w:szCs w:val="24"/>
          <w:lang w:val="en-GB"/>
        </w:rPr>
        <w:t>In order to</w:t>
      </w:r>
      <w:proofErr w:type="gramEnd"/>
      <w:r w:rsidRPr="00761A76">
        <w:rPr>
          <w:rFonts w:ascii="Helvetica" w:hAnsi="Helvetica" w:cstheme="majorBidi"/>
          <w:sz w:val="20"/>
          <w:szCs w:val="24"/>
          <w:lang w:val="en-GB"/>
        </w:rPr>
        <w:t xml:space="preserve"> change the</w:t>
      </w:r>
      <w:r w:rsidRPr="00761A76">
        <w:rPr>
          <w:rFonts w:ascii="Helvetica" w:hAnsi="Helvetica" w:cstheme="majorBidi"/>
          <w:sz w:val="20"/>
          <w:szCs w:val="24"/>
          <w:lang w:val="en-GB"/>
        </w:rPr>
        <w:t xml:space="preserve"> </w:t>
      </w:r>
      <w:r w:rsidRPr="00761A76">
        <w:rPr>
          <w:rFonts w:ascii="Helvetica" w:hAnsi="Helvetica" w:cstheme="majorBidi"/>
          <w:sz w:val="20"/>
          <w:szCs w:val="24"/>
          <w:lang w:val="en-GB"/>
        </w:rPr>
        <w:t>microstructure in the polymer material workpiece (4), positioning of the workpiece (4) is</w:t>
      </w:r>
      <w:r w:rsidRPr="00761A76">
        <w:rPr>
          <w:rFonts w:ascii="Helvetica" w:hAnsi="Helvetica" w:cstheme="majorBidi"/>
          <w:sz w:val="20"/>
          <w:szCs w:val="24"/>
          <w:lang w:val="en-GB"/>
        </w:rPr>
        <w:t xml:space="preserve"> </w:t>
      </w:r>
      <w:r w:rsidRPr="00761A76">
        <w:rPr>
          <w:rFonts w:ascii="Helvetica" w:hAnsi="Helvetica" w:cstheme="majorBidi"/>
          <w:sz w:val="20"/>
          <w:szCs w:val="24"/>
          <w:lang w:val="en-GB"/>
        </w:rPr>
        <w:t>performed according to the set program from the excitation-control generator (3). Thus, with</w:t>
      </w:r>
      <w:r w:rsidRPr="00761A76">
        <w:rPr>
          <w:rFonts w:ascii="Helvetica" w:hAnsi="Helvetica" w:cstheme="majorBidi"/>
          <w:sz w:val="20"/>
          <w:szCs w:val="24"/>
          <w:lang w:val="en-GB"/>
        </w:rPr>
        <w:t xml:space="preserve"> </w:t>
      </w:r>
      <w:r w:rsidRPr="00761A76">
        <w:rPr>
          <w:rFonts w:ascii="Helvetica" w:hAnsi="Helvetica" w:cstheme="majorBidi"/>
          <w:sz w:val="20"/>
          <w:szCs w:val="24"/>
          <w:lang w:val="en-GB"/>
        </w:rPr>
        <w:t>the same matrix (2) by positioning in the plane according to the set program, it is possible</w:t>
      </w:r>
      <w:r w:rsidRPr="00761A76">
        <w:rPr>
          <w:rFonts w:ascii="Helvetica" w:hAnsi="Helvetica" w:cstheme="majorBidi"/>
          <w:sz w:val="20"/>
          <w:szCs w:val="24"/>
          <w:lang w:val="en-GB"/>
        </w:rPr>
        <w:t xml:space="preserve"> </w:t>
      </w:r>
      <w:r w:rsidRPr="00761A76">
        <w:rPr>
          <w:rFonts w:ascii="Helvetica" w:hAnsi="Helvetica" w:cstheme="majorBidi"/>
          <w:sz w:val="20"/>
          <w:szCs w:val="24"/>
          <w:lang w:val="en-GB"/>
        </w:rPr>
        <w:t>to prepare a dozen microstructure variants, i.e. MEMS elements.</w:t>
      </w:r>
    </w:p>
    <w:sectPr w:rsidR="00594BAE" w:rsidRPr="00761A76" w:rsidSect="00487660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746EB" w14:textId="77777777" w:rsidR="00487660" w:rsidRDefault="00487660" w:rsidP="007475E4">
      <w:pPr>
        <w:spacing w:after="0" w:line="240" w:lineRule="auto"/>
      </w:pPr>
      <w:r>
        <w:separator/>
      </w:r>
    </w:p>
  </w:endnote>
  <w:endnote w:type="continuationSeparator" w:id="0">
    <w:p w14:paraId="0EE769A2" w14:textId="77777777" w:rsidR="00487660" w:rsidRDefault="00487660" w:rsidP="00747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8AA0F" w14:textId="77777777" w:rsidR="00487660" w:rsidRDefault="00487660" w:rsidP="007475E4">
      <w:pPr>
        <w:spacing w:after="0" w:line="240" w:lineRule="auto"/>
      </w:pPr>
      <w:r>
        <w:separator/>
      </w:r>
    </w:p>
  </w:footnote>
  <w:footnote w:type="continuationSeparator" w:id="0">
    <w:p w14:paraId="1888D191" w14:textId="77777777" w:rsidR="00487660" w:rsidRDefault="00487660" w:rsidP="007475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67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2D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C592D"/>
    <w:rsid w:val="001D55F6"/>
    <w:rsid w:val="00220F37"/>
    <w:rsid w:val="002229BE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87660"/>
    <w:rsid w:val="004B1648"/>
    <w:rsid w:val="004B64B8"/>
    <w:rsid w:val="004F002F"/>
    <w:rsid w:val="00504F54"/>
    <w:rsid w:val="00511771"/>
    <w:rsid w:val="00536D9A"/>
    <w:rsid w:val="00550306"/>
    <w:rsid w:val="0056063D"/>
    <w:rsid w:val="00594BAE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475E4"/>
    <w:rsid w:val="00761A76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47F8A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8A746"/>
  <w15:chartTrackingRefBased/>
  <w15:docId w15:val="{6AA52744-88CC-4C1B-B0BC-3A973B02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paragraph" w:styleId="Heading1">
    <w:name w:val="heading 1"/>
    <w:basedOn w:val="Normal"/>
    <w:next w:val="Normal"/>
    <w:link w:val="Heading1Char"/>
    <w:uiPriority w:val="9"/>
    <w:qFormat/>
    <w:rsid w:val="001C5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92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92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92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9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92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92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92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9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9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9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9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9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9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92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92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92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92D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75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5E4"/>
  </w:style>
  <w:style w:type="paragraph" w:styleId="Footer">
    <w:name w:val="footer"/>
    <w:basedOn w:val="Normal"/>
    <w:link w:val="FooterChar"/>
    <w:uiPriority w:val="99"/>
    <w:unhideWhenUsed/>
    <w:rsid w:val="007475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769</Characters>
  <Application>Microsoft Office Word</Application>
  <DocSecurity>0</DocSecurity>
  <Lines>9</Lines>
  <Paragraphs>2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6</cp:revision>
  <dcterms:created xsi:type="dcterms:W3CDTF">2024-05-07T11:10:00Z</dcterms:created>
  <dcterms:modified xsi:type="dcterms:W3CDTF">2024-05-07T11:20:00Z</dcterms:modified>
</cp:coreProperties>
</file>