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C0694" w14:textId="17F9CA86" w:rsidR="001016E5" w:rsidRPr="001016E5" w:rsidRDefault="001016E5" w:rsidP="001016E5">
      <w:pPr>
        <w:tabs>
          <w:tab w:val="left" w:pos="840"/>
        </w:tabs>
        <w:autoSpaceDE w:val="0"/>
        <w:autoSpaceDN w:val="0"/>
        <w:spacing w:line="360" w:lineRule="auto"/>
        <w:ind w:firstLine="567"/>
        <w:jc w:val="both"/>
        <w:rPr>
          <w:rFonts w:ascii="Helvetica" w:hAnsi="Helvetica" w:cs="Helvetica"/>
          <w:szCs w:val="22"/>
        </w:rPr>
      </w:pPr>
      <w:r w:rsidRPr="001016E5">
        <w:rPr>
          <w:rFonts w:ascii="Helvetica" w:hAnsi="Helvetica" w:cs="Helvetica"/>
          <w:szCs w:val="22"/>
        </w:rPr>
        <w:t xml:space="preserve">1. </w:t>
      </w:r>
      <w:r w:rsidRPr="001016E5">
        <w:rPr>
          <w:rFonts w:ascii="Helvetica" w:hAnsi="Helvetica" w:cs="Helvetica"/>
          <w:szCs w:val="22"/>
        </w:rPr>
        <w:t>Kompozitinė</w:t>
      </w:r>
      <w:r w:rsidRPr="001016E5">
        <w:rPr>
          <w:rFonts w:ascii="Helvetica" w:hAnsi="Helvetica" w:cs="Helvetica"/>
          <w:spacing w:val="-2"/>
          <w:szCs w:val="22"/>
        </w:rPr>
        <w:t xml:space="preserve"> </w:t>
      </w:r>
      <w:r w:rsidRPr="001016E5">
        <w:rPr>
          <w:rFonts w:ascii="Helvetica" w:hAnsi="Helvetica" w:cs="Helvetica"/>
          <w:szCs w:val="22"/>
        </w:rPr>
        <w:t>garsą</w:t>
      </w:r>
      <w:r w:rsidRPr="001016E5">
        <w:rPr>
          <w:rFonts w:ascii="Helvetica" w:hAnsi="Helvetica" w:cs="Helvetica"/>
          <w:spacing w:val="-1"/>
          <w:szCs w:val="22"/>
        </w:rPr>
        <w:t xml:space="preserve"> </w:t>
      </w:r>
      <w:r w:rsidRPr="001016E5">
        <w:rPr>
          <w:rFonts w:ascii="Helvetica" w:hAnsi="Helvetica" w:cs="Helvetica"/>
          <w:szCs w:val="22"/>
        </w:rPr>
        <w:t>sugerianti</w:t>
      </w:r>
      <w:r w:rsidRPr="001016E5">
        <w:rPr>
          <w:rFonts w:ascii="Helvetica" w:hAnsi="Helvetica" w:cs="Helvetica"/>
          <w:spacing w:val="-1"/>
          <w:szCs w:val="22"/>
        </w:rPr>
        <w:t xml:space="preserve"> </w:t>
      </w:r>
      <w:r w:rsidRPr="001016E5">
        <w:rPr>
          <w:rFonts w:ascii="Helvetica" w:hAnsi="Helvetica" w:cs="Helvetica"/>
          <w:szCs w:val="22"/>
        </w:rPr>
        <w:t>plokštė, kurią</w:t>
      </w:r>
      <w:r w:rsidRPr="001016E5">
        <w:rPr>
          <w:rFonts w:ascii="Helvetica" w:hAnsi="Helvetica" w:cs="Helvetica"/>
          <w:spacing w:val="-2"/>
          <w:szCs w:val="22"/>
        </w:rPr>
        <w:t xml:space="preserve"> </w:t>
      </w:r>
      <w:r w:rsidRPr="001016E5">
        <w:rPr>
          <w:rFonts w:ascii="Helvetica" w:hAnsi="Helvetica" w:cs="Helvetica"/>
          <w:szCs w:val="22"/>
        </w:rPr>
        <w:t>sudaro</w:t>
      </w:r>
      <w:r w:rsidRPr="001016E5">
        <w:rPr>
          <w:rFonts w:ascii="Helvetica" w:hAnsi="Helvetica" w:cs="Helvetica"/>
          <w:spacing w:val="-1"/>
          <w:szCs w:val="22"/>
        </w:rPr>
        <w:t xml:space="preserve"> </w:t>
      </w:r>
      <w:r w:rsidRPr="001016E5">
        <w:rPr>
          <w:rFonts w:ascii="Helvetica" w:hAnsi="Helvetica" w:cs="Helvetica"/>
          <w:szCs w:val="22"/>
        </w:rPr>
        <w:t>pluoštinė</w:t>
      </w:r>
      <w:r w:rsidRPr="001016E5">
        <w:rPr>
          <w:rFonts w:ascii="Helvetica" w:hAnsi="Helvetica" w:cs="Helvetica"/>
          <w:spacing w:val="-2"/>
          <w:szCs w:val="22"/>
        </w:rPr>
        <w:t xml:space="preserve"> </w:t>
      </w:r>
      <w:r w:rsidRPr="001016E5">
        <w:rPr>
          <w:rFonts w:ascii="Helvetica" w:hAnsi="Helvetica" w:cs="Helvetica"/>
          <w:szCs w:val="22"/>
        </w:rPr>
        <w:t>arba</w:t>
      </w:r>
      <w:r w:rsidRPr="001016E5">
        <w:rPr>
          <w:rFonts w:ascii="Helvetica" w:hAnsi="Helvetica" w:cs="Helvetica"/>
          <w:spacing w:val="-2"/>
          <w:szCs w:val="22"/>
        </w:rPr>
        <w:t xml:space="preserve"> </w:t>
      </w:r>
      <w:proofErr w:type="spellStart"/>
      <w:r w:rsidRPr="001016E5">
        <w:rPr>
          <w:rFonts w:ascii="Helvetica" w:hAnsi="Helvetica" w:cs="Helvetica"/>
          <w:szCs w:val="22"/>
        </w:rPr>
        <w:t>granulinė</w:t>
      </w:r>
      <w:proofErr w:type="spellEnd"/>
      <w:r w:rsidRPr="001016E5">
        <w:rPr>
          <w:rFonts w:ascii="Helvetica" w:hAnsi="Helvetica" w:cs="Helvetica"/>
          <w:szCs w:val="22"/>
        </w:rPr>
        <w:t>, arba</w:t>
      </w:r>
      <w:r w:rsidRPr="001016E5">
        <w:rPr>
          <w:rFonts w:ascii="Helvetica" w:hAnsi="Helvetica" w:cs="Helvetica"/>
          <w:spacing w:val="-2"/>
          <w:szCs w:val="22"/>
        </w:rPr>
        <w:t xml:space="preserve"> </w:t>
      </w:r>
      <w:r w:rsidRPr="001016E5">
        <w:rPr>
          <w:rFonts w:ascii="Helvetica" w:hAnsi="Helvetica" w:cs="Helvetica"/>
          <w:szCs w:val="22"/>
        </w:rPr>
        <w:t>ląstelinė medžiaga</w:t>
      </w:r>
      <w:r w:rsidRPr="001016E5">
        <w:rPr>
          <w:rFonts w:ascii="Helvetica" w:hAnsi="Helvetica" w:cs="Helvetica"/>
          <w:spacing w:val="40"/>
          <w:szCs w:val="22"/>
        </w:rPr>
        <w:t xml:space="preserve"> </w:t>
      </w:r>
      <w:r w:rsidRPr="001016E5">
        <w:rPr>
          <w:rFonts w:ascii="Helvetica" w:hAnsi="Helvetica" w:cs="Helvetica"/>
          <w:szCs w:val="22"/>
        </w:rPr>
        <w:t>tarpusavyje</w:t>
      </w:r>
      <w:r w:rsidRPr="001016E5">
        <w:rPr>
          <w:rFonts w:ascii="Helvetica" w:hAnsi="Helvetica" w:cs="Helvetica"/>
          <w:spacing w:val="40"/>
          <w:szCs w:val="22"/>
        </w:rPr>
        <w:t xml:space="preserve"> </w:t>
      </w:r>
      <w:r w:rsidRPr="001016E5">
        <w:rPr>
          <w:rFonts w:ascii="Helvetica" w:hAnsi="Helvetica" w:cs="Helvetica"/>
          <w:szCs w:val="22"/>
        </w:rPr>
        <w:t>surišta</w:t>
      </w:r>
      <w:r w:rsidRPr="001016E5">
        <w:rPr>
          <w:rFonts w:ascii="Helvetica" w:hAnsi="Helvetica" w:cs="Helvetica"/>
          <w:spacing w:val="40"/>
          <w:szCs w:val="22"/>
        </w:rPr>
        <w:t xml:space="preserve"> </w:t>
      </w:r>
      <w:r w:rsidRPr="001016E5">
        <w:rPr>
          <w:rFonts w:ascii="Helvetica" w:hAnsi="Helvetica" w:cs="Helvetica"/>
          <w:szCs w:val="22"/>
        </w:rPr>
        <w:t>naudojant</w:t>
      </w:r>
      <w:r w:rsidRPr="001016E5">
        <w:rPr>
          <w:rFonts w:ascii="Helvetica" w:hAnsi="Helvetica" w:cs="Helvetica"/>
          <w:spacing w:val="40"/>
          <w:szCs w:val="22"/>
        </w:rPr>
        <w:t xml:space="preserve"> </w:t>
      </w:r>
      <w:r w:rsidRPr="001016E5">
        <w:rPr>
          <w:rFonts w:ascii="Helvetica" w:hAnsi="Helvetica" w:cs="Helvetica"/>
          <w:szCs w:val="22"/>
        </w:rPr>
        <w:t>rišančiąją</w:t>
      </w:r>
      <w:r w:rsidRPr="001016E5">
        <w:rPr>
          <w:rFonts w:ascii="Helvetica" w:hAnsi="Helvetica" w:cs="Helvetica"/>
          <w:spacing w:val="40"/>
          <w:szCs w:val="22"/>
        </w:rPr>
        <w:t xml:space="preserve"> </w:t>
      </w:r>
      <w:r w:rsidRPr="001016E5">
        <w:rPr>
          <w:rFonts w:ascii="Helvetica" w:hAnsi="Helvetica" w:cs="Helvetica"/>
          <w:szCs w:val="22"/>
        </w:rPr>
        <w:t>medžiagą,</w:t>
      </w:r>
      <w:r w:rsidRPr="001016E5">
        <w:rPr>
          <w:rFonts w:ascii="Helvetica" w:hAnsi="Helvetica" w:cs="Helvetica"/>
          <w:spacing w:val="40"/>
          <w:szCs w:val="22"/>
        </w:rPr>
        <w:t xml:space="preserve"> </w:t>
      </w:r>
      <w:r w:rsidRPr="001016E5">
        <w:rPr>
          <w:rFonts w:ascii="Helvetica" w:hAnsi="Helvetica" w:cs="Helvetica"/>
          <w:szCs w:val="22"/>
        </w:rPr>
        <w:t>b</w:t>
      </w:r>
      <w:r w:rsidRPr="001016E5">
        <w:rPr>
          <w:rFonts w:ascii="Helvetica" w:hAnsi="Helvetica" w:cs="Helvetica"/>
          <w:spacing w:val="-5"/>
          <w:szCs w:val="22"/>
        </w:rPr>
        <w:t xml:space="preserve"> </w:t>
      </w:r>
      <w:r w:rsidRPr="001016E5">
        <w:rPr>
          <w:rFonts w:ascii="Helvetica" w:hAnsi="Helvetica" w:cs="Helvetica"/>
          <w:szCs w:val="22"/>
        </w:rPr>
        <w:t>e</w:t>
      </w:r>
      <w:r w:rsidRPr="001016E5">
        <w:rPr>
          <w:rFonts w:ascii="Helvetica" w:hAnsi="Helvetica" w:cs="Helvetica"/>
          <w:spacing w:val="-1"/>
          <w:szCs w:val="22"/>
        </w:rPr>
        <w:t xml:space="preserve"> </w:t>
      </w:r>
      <w:r w:rsidRPr="001016E5">
        <w:rPr>
          <w:rFonts w:ascii="Helvetica" w:hAnsi="Helvetica" w:cs="Helvetica"/>
          <w:szCs w:val="22"/>
        </w:rPr>
        <w:t>s</w:t>
      </w:r>
      <w:r w:rsidRPr="001016E5">
        <w:rPr>
          <w:rFonts w:ascii="Helvetica" w:hAnsi="Helvetica" w:cs="Helvetica"/>
          <w:spacing w:val="-2"/>
          <w:szCs w:val="22"/>
        </w:rPr>
        <w:t xml:space="preserve"> </w:t>
      </w:r>
      <w:r w:rsidRPr="001016E5">
        <w:rPr>
          <w:rFonts w:ascii="Helvetica" w:hAnsi="Helvetica" w:cs="Helvetica"/>
          <w:szCs w:val="22"/>
        </w:rPr>
        <w:t>i s</w:t>
      </w:r>
      <w:r w:rsidRPr="001016E5">
        <w:rPr>
          <w:rFonts w:ascii="Helvetica" w:hAnsi="Helvetica" w:cs="Helvetica"/>
          <w:spacing w:val="-7"/>
          <w:szCs w:val="22"/>
        </w:rPr>
        <w:t xml:space="preserve"> </w:t>
      </w:r>
      <w:r w:rsidRPr="001016E5">
        <w:rPr>
          <w:rFonts w:ascii="Helvetica" w:hAnsi="Helvetica" w:cs="Helvetica"/>
          <w:szCs w:val="22"/>
        </w:rPr>
        <w:t>k i</w:t>
      </w:r>
      <w:r w:rsidRPr="001016E5">
        <w:rPr>
          <w:rFonts w:ascii="Helvetica" w:hAnsi="Helvetica" w:cs="Helvetica"/>
          <w:spacing w:val="-5"/>
          <w:szCs w:val="22"/>
        </w:rPr>
        <w:t xml:space="preserve"> </w:t>
      </w:r>
      <w:r w:rsidRPr="001016E5">
        <w:rPr>
          <w:rFonts w:ascii="Helvetica" w:hAnsi="Helvetica" w:cs="Helvetica"/>
          <w:szCs w:val="22"/>
        </w:rPr>
        <w:t>r</w:t>
      </w:r>
      <w:r w:rsidRPr="001016E5">
        <w:rPr>
          <w:rFonts w:ascii="Helvetica" w:hAnsi="Helvetica" w:cs="Helvetica"/>
          <w:spacing w:val="-3"/>
          <w:szCs w:val="22"/>
        </w:rPr>
        <w:t xml:space="preserve"> </w:t>
      </w:r>
      <w:r w:rsidRPr="001016E5">
        <w:rPr>
          <w:rFonts w:ascii="Helvetica" w:hAnsi="Helvetica" w:cs="Helvetica"/>
          <w:szCs w:val="22"/>
        </w:rPr>
        <w:t>i a</w:t>
      </w:r>
      <w:r w:rsidRPr="001016E5">
        <w:rPr>
          <w:rFonts w:ascii="Helvetica" w:hAnsi="Helvetica" w:cs="Helvetica"/>
          <w:spacing w:val="-6"/>
          <w:szCs w:val="22"/>
        </w:rPr>
        <w:t xml:space="preserve"> </w:t>
      </w:r>
      <w:r w:rsidRPr="001016E5">
        <w:rPr>
          <w:rFonts w:ascii="Helvetica" w:hAnsi="Helvetica" w:cs="Helvetica"/>
          <w:szCs w:val="22"/>
        </w:rPr>
        <w:t>n t</w:t>
      </w:r>
      <w:r w:rsidRPr="001016E5">
        <w:rPr>
          <w:rFonts w:ascii="Helvetica" w:hAnsi="Helvetica" w:cs="Helvetica"/>
          <w:spacing w:val="-5"/>
          <w:szCs w:val="22"/>
        </w:rPr>
        <w:t xml:space="preserve"> </w:t>
      </w:r>
      <w:r w:rsidRPr="001016E5">
        <w:rPr>
          <w:rFonts w:ascii="Helvetica" w:hAnsi="Helvetica" w:cs="Helvetica"/>
          <w:szCs w:val="22"/>
        </w:rPr>
        <w:t>i</w:t>
      </w:r>
      <w:r w:rsidRPr="001016E5">
        <w:rPr>
          <w:rFonts w:ascii="Helvetica" w:hAnsi="Helvetica" w:cs="Helvetica"/>
          <w:spacing w:val="40"/>
          <w:szCs w:val="22"/>
        </w:rPr>
        <w:t xml:space="preserve"> </w:t>
      </w:r>
      <w:r w:rsidRPr="001016E5">
        <w:rPr>
          <w:rFonts w:ascii="Helvetica" w:hAnsi="Helvetica" w:cs="Helvetica"/>
          <w:szCs w:val="22"/>
        </w:rPr>
        <w:t>tuo, kad kompozitinė medžiaga susideda iš antrinio panaudojimo tekstilės pluošto atliekų (80÷90 %), kurios gaunamos perdirbant nebetinkamas naudoti padangas.</w:t>
      </w:r>
    </w:p>
    <w:p w14:paraId="7F3866F3" w14:textId="77777777" w:rsidR="001016E5" w:rsidRPr="001016E5" w:rsidRDefault="001016E5" w:rsidP="001016E5">
      <w:pPr>
        <w:tabs>
          <w:tab w:val="left" w:pos="840"/>
        </w:tabs>
        <w:autoSpaceDE w:val="0"/>
        <w:autoSpaceDN w:val="0"/>
        <w:spacing w:line="360" w:lineRule="auto"/>
        <w:ind w:firstLine="567"/>
        <w:jc w:val="both"/>
        <w:rPr>
          <w:rFonts w:ascii="Helvetica" w:hAnsi="Helvetica" w:cs="Helvetica"/>
          <w:szCs w:val="22"/>
        </w:rPr>
      </w:pPr>
    </w:p>
    <w:p w14:paraId="6EB5299D" w14:textId="200199FD" w:rsidR="001016E5" w:rsidRPr="001016E5" w:rsidRDefault="001016E5" w:rsidP="001016E5">
      <w:pPr>
        <w:tabs>
          <w:tab w:val="left" w:pos="840"/>
        </w:tabs>
        <w:autoSpaceDE w:val="0"/>
        <w:autoSpaceDN w:val="0"/>
        <w:spacing w:line="360" w:lineRule="auto"/>
        <w:ind w:firstLine="567"/>
        <w:jc w:val="both"/>
        <w:rPr>
          <w:rFonts w:ascii="Helvetica" w:hAnsi="Helvetica" w:cs="Helvetica"/>
          <w:spacing w:val="-2"/>
          <w:szCs w:val="22"/>
        </w:rPr>
      </w:pPr>
      <w:r w:rsidRPr="001016E5">
        <w:rPr>
          <w:rFonts w:ascii="Helvetica" w:hAnsi="Helvetica" w:cs="Helvetica"/>
          <w:szCs w:val="22"/>
        </w:rPr>
        <w:t xml:space="preserve">2. </w:t>
      </w:r>
      <w:r w:rsidRPr="001016E5">
        <w:rPr>
          <w:rFonts w:ascii="Helvetica" w:hAnsi="Helvetica" w:cs="Helvetica"/>
          <w:szCs w:val="22"/>
        </w:rPr>
        <w:t>Kompozitinė garsą sugerianti plokštė, susidedanti iš dviejų ar daugiau tarpusavyje surištų komponentų,</w:t>
      </w:r>
      <w:r w:rsidRPr="001016E5">
        <w:rPr>
          <w:rFonts w:ascii="Helvetica" w:hAnsi="Helvetica" w:cs="Helvetica"/>
          <w:spacing w:val="40"/>
          <w:szCs w:val="22"/>
        </w:rPr>
        <w:t xml:space="preserve"> </w:t>
      </w:r>
      <w:r w:rsidRPr="001016E5">
        <w:rPr>
          <w:rFonts w:ascii="Helvetica" w:hAnsi="Helvetica" w:cs="Helvetica"/>
          <w:szCs w:val="22"/>
        </w:rPr>
        <w:t>b e</w:t>
      </w:r>
      <w:r w:rsidRPr="001016E5">
        <w:rPr>
          <w:rFonts w:ascii="Helvetica" w:hAnsi="Helvetica" w:cs="Helvetica"/>
          <w:spacing w:val="-1"/>
          <w:szCs w:val="22"/>
        </w:rPr>
        <w:t xml:space="preserve"> </w:t>
      </w:r>
      <w:r w:rsidRPr="001016E5">
        <w:rPr>
          <w:rFonts w:ascii="Helvetica" w:hAnsi="Helvetica" w:cs="Helvetica"/>
          <w:szCs w:val="22"/>
        </w:rPr>
        <w:t>s</w:t>
      </w:r>
      <w:r w:rsidRPr="001016E5">
        <w:rPr>
          <w:rFonts w:ascii="Helvetica" w:hAnsi="Helvetica" w:cs="Helvetica"/>
          <w:spacing w:val="-7"/>
          <w:szCs w:val="22"/>
        </w:rPr>
        <w:t xml:space="preserve"> </w:t>
      </w:r>
      <w:r w:rsidRPr="001016E5">
        <w:rPr>
          <w:rFonts w:ascii="Helvetica" w:hAnsi="Helvetica" w:cs="Helvetica"/>
          <w:szCs w:val="22"/>
        </w:rPr>
        <w:t>i s</w:t>
      </w:r>
      <w:r w:rsidRPr="001016E5">
        <w:rPr>
          <w:rFonts w:ascii="Helvetica" w:hAnsi="Helvetica" w:cs="Helvetica"/>
          <w:spacing w:val="-7"/>
          <w:szCs w:val="22"/>
        </w:rPr>
        <w:t xml:space="preserve"> </w:t>
      </w:r>
      <w:r w:rsidRPr="001016E5">
        <w:rPr>
          <w:rFonts w:ascii="Helvetica" w:hAnsi="Helvetica" w:cs="Helvetica"/>
          <w:szCs w:val="22"/>
        </w:rPr>
        <w:t>k i</w:t>
      </w:r>
      <w:r w:rsidRPr="001016E5">
        <w:rPr>
          <w:rFonts w:ascii="Helvetica" w:hAnsi="Helvetica" w:cs="Helvetica"/>
          <w:spacing w:val="-5"/>
          <w:szCs w:val="22"/>
        </w:rPr>
        <w:t xml:space="preserve"> </w:t>
      </w:r>
      <w:r w:rsidRPr="001016E5">
        <w:rPr>
          <w:rFonts w:ascii="Helvetica" w:hAnsi="Helvetica" w:cs="Helvetica"/>
          <w:szCs w:val="22"/>
        </w:rPr>
        <w:t>r</w:t>
      </w:r>
      <w:r w:rsidRPr="001016E5">
        <w:rPr>
          <w:rFonts w:ascii="Helvetica" w:hAnsi="Helvetica" w:cs="Helvetica"/>
          <w:spacing w:val="-3"/>
          <w:szCs w:val="22"/>
        </w:rPr>
        <w:t xml:space="preserve"> </w:t>
      </w:r>
      <w:r w:rsidRPr="001016E5">
        <w:rPr>
          <w:rFonts w:ascii="Helvetica" w:hAnsi="Helvetica" w:cs="Helvetica"/>
          <w:szCs w:val="22"/>
        </w:rPr>
        <w:t>i a</w:t>
      </w:r>
      <w:r w:rsidRPr="001016E5">
        <w:rPr>
          <w:rFonts w:ascii="Helvetica" w:hAnsi="Helvetica" w:cs="Helvetica"/>
          <w:spacing w:val="-1"/>
          <w:szCs w:val="22"/>
        </w:rPr>
        <w:t xml:space="preserve"> </w:t>
      </w:r>
      <w:r w:rsidRPr="001016E5">
        <w:rPr>
          <w:rFonts w:ascii="Helvetica" w:hAnsi="Helvetica" w:cs="Helvetica"/>
          <w:szCs w:val="22"/>
        </w:rPr>
        <w:t>n</w:t>
      </w:r>
      <w:r w:rsidRPr="001016E5">
        <w:rPr>
          <w:rFonts w:ascii="Helvetica" w:hAnsi="Helvetica" w:cs="Helvetica"/>
          <w:spacing w:val="-5"/>
          <w:szCs w:val="22"/>
        </w:rPr>
        <w:t xml:space="preserve"> </w:t>
      </w:r>
      <w:r w:rsidRPr="001016E5">
        <w:rPr>
          <w:rFonts w:ascii="Helvetica" w:hAnsi="Helvetica" w:cs="Helvetica"/>
          <w:szCs w:val="22"/>
        </w:rPr>
        <w:t>t</w:t>
      </w:r>
      <w:r w:rsidRPr="001016E5">
        <w:rPr>
          <w:rFonts w:ascii="Helvetica" w:hAnsi="Helvetica" w:cs="Helvetica"/>
          <w:spacing w:val="-5"/>
          <w:szCs w:val="22"/>
        </w:rPr>
        <w:t xml:space="preserve"> </w:t>
      </w:r>
      <w:r w:rsidRPr="001016E5">
        <w:rPr>
          <w:rFonts w:ascii="Helvetica" w:hAnsi="Helvetica" w:cs="Helvetica"/>
          <w:szCs w:val="22"/>
        </w:rPr>
        <w:t>i</w:t>
      </w:r>
      <w:r w:rsidRPr="001016E5">
        <w:rPr>
          <w:rFonts w:ascii="Helvetica" w:hAnsi="Helvetica" w:cs="Helvetica"/>
          <w:spacing w:val="80"/>
          <w:szCs w:val="22"/>
        </w:rPr>
        <w:t xml:space="preserve"> </w:t>
      </w:r>
      <w:r w:rsidRPr="001016E5">
        <w:rPr>
          <w:rFonts w:ascii="Helvetica" w:hAnsi="Helvetica" w:cs="Helvetica"/>
          <w:szCs w:val="22"/>
        </w:rPr>
        <w:t xml:space="preserve">tuo, kad rišančioji medžiaga sudaro 20÷10 % plokštės bendros masės, o rišikliai gali būti poliuretano derva arba polivinilo acetatas, arba </w:t>
      </w:r>
      <w:r w:rsidRPr="001016E5">
        <w:rPr>
          <w:rFonts w:ascii="Helvetica" w:hAnsi="Helvetica" w:cs="Helvetica"/>
          <w:spacing w:val="-2"/>
          <w:szCs w:val="22"/>
        </w:rPr>
        <w:t>krakmolas.</w:t>
      </w:r>
    </w:p>
    <w:p w14:paraId="73143077" w14:textId="77777777" w:rsidR="001016E5" w:rsidRPr="001016E5" w:rsidRDefault="001016E5" w:rsidP="001016E5">
      <w:pPr>
        <w:tabs>
          <w:tab w:val="left" w:pos="840"/>
        </w:tabs>
        <w:autoSpaceDE w:val="0"/>
        <w:autoSpaceDN w:val="0"/>
        <w:spacing w:line="360" w:lineRule="auto"/>
        <w:ind w:firstLine="567"/>
        <w:jc w:val="both"/>
        <w:rPr>
          <w:rFonts w:ascii="Helvetica" w:hAnsi="Helvetica" w:cs="Helvetica"/>
          <w:szCs w:val="22"/>
        </w:rPr>
      </w:pPr>
    </w:p>
    <w:p w14:paraId="370A61AC" w14:textId="2EAAC079" w:rsidR="001016E5" w:rsidRPr="001016E5" w:rsidRDefault="001016E5" w:rsidP="001016E5">
      <w:pPr>
        <w:tabs>
          <w:tab w:val="left" w:pos="840"/>
        </w:tabs>
        <w:autoSpaceDE w:val="0"/>
        <w:autoSpaceDN w:val="0"/>
        <w:spacing w:line="360" w:lineRule="auto"/>
        <w:ind w:firstLine="567"/>
        <w:jc w:val="both"/>
        <w:rPr>
          <w:rFonts w:ascii="Helvetica" w:hAnsi="Helvetica" w:cs="Helvetica"/>
          <w:szCs w:val="22"/>
        </w:rPr>
      </w:pPr>
      <w:r w:rsidRPr="001016E5">
        <w:rPr>
          <w:rFonts w:ascii="Helvetica" w:hAnsi="Helvetica" w:cs="Helvetica"/>
          <w:szCs w:val="22"/>
        </w:rPr>
        <w:t xml:space="preserve">3. </w:t>
      </w:r>
      <w:r w:rsidRPr="001016E5">
        <w:rPr>
          <w:rFonts w:ascii="Helvetica" w:hAnsi="Helvetica" w:cs="Helvetica"/>
          <w:szCs w:val="22"/>
        </w:rPr>
        <w:t>Kompozitinė</w:t>
      </w:r>
      <w:r w:rsidRPr="001016E5">
        <w:rPr>
          <w:rFonts w:ascii="Helvetica" w:hAnsi="Helvetica" w:cs="Helvetica"/>
          <w:spacing w:val="61"/>
          <w:szCs w:val="22"/>
        </w:rPr>
        <w:t xml:space="preserve"> </w:t>
      </w:r>
      <w:r w:rsidRPr="001016E5">
        <w:rPr>
          <w:rFonts w:ascii="Helvetica" w:hAnsi="Helvetica" w:cs="Helvetica"/>
          <w:szCs w:val="22"/>
        </w:rPr>
        <w:t>plokštė,</w:t>
      </w:r>
      <w:r w:rsidRPr="001016E5">
        <w:rPr>
          <w:rFonts w:ascii="Helvetica" w:hAnsi="Helvetica" w:cs="Helvetica"/>
          <w:spacing w:val="60"/>
          <w:szCs w:val="22"/>
        </w:rPr>
        <w:t xml:space="preserve"> </w:t>
      </w:r>
      <w:r w:rsidRPr="001016E5">
        <w:rPr>
          <w:rFonts w:ascii="Helvetica" w:hAnsi="Helvetica" w:cs="Helvetica"/>
          <w:szCs w:val="22"/>
        </w:rPr>
        <w:t>kurią</w:t>
      </w:r>
      <w:r w:rsidRPr="001016E5">
        <w:rPr>
          <w:rFonts w:ascii="Helvetica" w:hAnsi="Helvetica" w:cs="Helvetica"/>
          <w:spacing w:val="59"/>
          <w:szCs w:val="22"/>
        </w:rPr>
        <w:t xml:space="preserve"> </w:t>
      </w:r>
      <w:r w:rsidRPr="001016E5">
        <w:rPr>
          <w:rFonts w:ascii="Helvetica" w:hAnsi="Helvetica" w:cs="Helvetica"/>
          <w:szCs w:val="22"/>
        </w:rPr>
        <w:t>sudaro</w:t>
      </w:r>
      <w:r w:rsidRPr="001016E5">
        <w:rPr>
          <w:rFonts w:ascii="Helvetica" w:hAnsi="Helvetica" w:cs="Helvetica"/>
          <w:spacing w:val="61"/>
          <w:szCs w:val="22"/>
        </w:rPr>
        <w:t xml:space="preserve"> </w:t>
      </w:r>
      <w:r w:rsidRPr="001016E5">
        <w:rPr>
          <w:rFonts w:ascii="Helvetica" w:hAnsi="Helvetica" w:cs="Helvetica"/>
          <w:szCs w:val="22"/>
        </w:rPr>
        <w:t>garsą</w:t>
      </w:r>
      <w:r w:rsidRPr="001016E5">
        <w:rPr>
          <w:rFonts w:ascii="Helvetica" w:hAnsi="Helvetica" w:cs="Helvetica"/>
          <w:spacing w:val="56"/>
          <w:szCs w:val="22"/>
        </w:rPr>
        <w:t xml:space="preserve"> </w:t>
      </w:r>
      <w:r w:rsidRPr="001016E5">
        <w:rPr>
          <w:rFonts w:ascii="Helvetica" w:hAnsi="Helvetica" w:cs="Helvetica"/>
          <w:szCs w:val="22"/>
        </w:rPr>
        <w:t>sugerianti</w:t>
      </w:r>
      <w:r w:rsidRPr="001016E5">
        <w:rPr>
          <w:rFonts w:ascii="Helvetica" w:hAnsi="Helvetica" w:cs="Helvetica"/>
          <w:spacing w:val="62"/>
          <w:szCs w:val="22"/>
        </w:rPr>
        <w:t xml:space="preserve"> </w:t>
      </w:r>
      <w:r w:rsidRPr="001016E5">
        <w:rPr>
          <w:rFonts w:ascii="Helvetica" w:hAnsi="Helvetica" w:cs="Helvetica"/>
          <w:szCs w:val="22"/>
        </w:rPr>
        <w:t>ir</w:t>
      </w:r>
      <w:r w:rsidRPr="001016E5">
        <w:rPr>
          <w:rFonts w:ascii="Helvetica" w:hAnsi="Helvetica" w:cs="Helvetica"/>
          <w:spacing w:val="60"/>
          <w:szCs w:val="22"/>
        </w:rPr>
        <w:t xml:space="preserve"> </w:t>
      </w:r>
      <w:r w:rsidRPr="001016E5">
        <w:rPr>
          <w:rFonts w:ascii="Helvetica" w:hAnsi="Helvetica" w:cs="Helvetica"/>
          <w:szCs w:val="22"/>
        </w:rPr>
        <w:t>rišančioji</w:t>
      </w:r>
      <w:r w:rsidRPr="001016E5">
        <w:rPr>
          <w:rFonts w:ascii="Helvetica" w:hAnsi="Helvetica" w:cs="Helvetica"/>
          <w:spacing w:val="60"/>
          <w:szCs w:val="22"/>
        </w:rPr>
        <w:t xml:space="preserve"> </w:t>
      </w:r>
      <w:r w:rsidRPr="001016E5">
        <w:rPr>
          <w:rFonts w:ascii="Helvetica" w:hAnsi="Helvetica" w:cs="Helvetica"/>
          <w:szCs w:val="22"/>
        </w:rPr>
        <w:t>medžiagos, b e</w:t>
      </w:r>
      <w:r w:rsidRPr="001016E5">
        <w:rPr>
          <w:rFonts w:ascii="Helvetica" w:hAnsi="Helvetica" w:cs="Helvetica"/>
          <w:spacing w:val="-1"/>
          <w:szCs w:val="22"/>
        </w:rPr>
        <w:t xml:space="preserve"> </w:t>
      </w:r>
      <w:r w:rsidRPr="001016E5">
        <w:rPr>
          <w:rFonts w:ascii="Helvetica" w:hAnsi="Helvetica" w:cs="Helvetica"/>
          <w:szCs w:val="22"/>
        </w:rPr>
        <w:t>s</w:t>
      </w:r>
      <w:r w:rsidRPr="001016E5">
        <w:rPr>
          <w:rFonts w:ascii="Helvetica" w:hAnsi="Helvetica" w:cs="Helvetica"/>
          <w:spacing w:val="-2"/>
          <w:szCs w:val="22"/>
        </w:rPr>
        <w:t xml:space="preserve"> </w:t>
      </w:r>
      <w:r w:rsidRPr="001016E5">
        <w:rPr>
          <w:rFonts w:ascii="Helvetica" w:hAnsi="Helvetica" w:cs="Helvetica"/>
          <w:szCs w:val="22"/>
        </w:rPr>
        <w:t>i</w:t>
      </w:r>
      <w:r w:rsidRPr="001016E5">
        <w:rPr>
          <w:rFonts w:ascii="Helvetica" w:hAnsi="Helvetica" w:cs="Helvetica"/>
          <w:spacing w:val="-5"/>
          <w:szCs w:val="22"/>
        </w:rPr>
        <w:t xml:space="preserve"> </w:t>
      </w:r>
      <w:r w:rsidRPr="001016E5">
        <w:rPr>
          <w:rFonts w:ascii="Helvetica" w:hAnsi="Helvetica" w:cs="Helvetica"/>
          <w:szCs w:val="22"/>
        </w:rPr>
        <w:t>s</w:t>
      </w:r>
      <w:r w:rsidRPr="001016E5">
        <w:rPr>
          <w:rFonts w:ascii="Helvetica" w:hAnsi="Helvetica" w:cs="Helvetica"/>
          <w:spacing w:val="-2"/>
          <w:szCs w:val="22"/>
        </w:rPr>
        <w:t xml:space="preserve"> </w:t>
      </w:r>
      <w:r w:rsidRPr="001016E5">
        <w:rPr>
          <w:rFonts w:ascii="Helvetica" w:hAnsi="Helvetica" w:cs="Helvetica"/>
          <w:szCs w:val="22"/>
        </w:rPr>
        <w:t>k</w:t>
      </w:r>
      <w:r w:rsidRPr="001016E5">
        <w:rPr>
          <w:rFonts w:ascii="Helvetica" w:hAnsi="Helvetica" w:cs="Helvetica"/>
          <w:spacing w:val="-5"/>
          <w:szCs w:val="22"/>
        </w:rPr>
        <w:t xml:space="preserve"> </w:t>
      </w:r>
      <w:r w:rsidRPr="001016E5">
        <w:rPr>
          <w:rFonts w:ascii="Helvetica" w:hAnsi="Helvetica" w:cs="Helvetica"/>
          <w:szCs w:val="22"/>
        </w:rPr>
        <w:t>i r</w:t>
      </w:r>
      <w:r w:rsidRPr="001016E5">
        <w:rPr>
          <w:rFonts w:ascii="Helvetica" w:hAnsi="Helvetica" w:cs="Helvetica"/>
          <w:spacing w:val="-3"/>
          <w:szCs w:val="22"/>
        </w:rPr>
        <w:t xml:space="preserve"> </w:t>
      </w:r>
      <w:r w:rsidRPr="001016E5">
        <w:rPr>
          <w:rFonts w:ascii="Helvetica" w:hAnsi="Helvetica" w:cs="Helvetica"/>
          <w:szCs w:val="22"/>
        </w:rPr>
        <w:t>i a</w:t>
      </w:r>
      <w:r w:rsidRPr="001016E5">
        <w:rPr>
          <w:rFonts w:ascii="Helvetica" w:hAnsi="Helvetica" w:cs="Helvetica"/>
          <w:spacing w:val="-6"/>
          <w:szCs w:val="22"/>
        </w:rPr>
        <w:t xml:space="preserve"> </w:t>
      </w:r>
      <w:r w:rsidRPr="001016E5">
        <w:rPr>
          <w:rFonts w:ascii="Helvetica" w:hAnsi="Helvetica" w:cs="Helvetica"/>
          <w:szCs w:val="22"/>
        </w:rPr>
        <w:t>n</w:t>
      </w:r>
      <w:r w:rsidRPr="001016E5">
        <w:rPr>
          <w:rFonts w:ascii="Helvetica" w:hAnsi="Helvetica" w:cs="Helvetica"/>
          <w:spacing w:val="-5"/>
          <w:szCs w:val="22"/>
        </w:rPr>
        <w:t xml:space="preserve"> </w:t>
      </w:r>
      <w:r w:rsidRPr="001016E5">
        <w:rPr>
          <w:rFonts w:ascii="Helvetica" w:hAnsi="Helvetica" w:cs="Helvetica"/>
          <w:szCs w:val="22"/>
        </w:rPr>
        <w:t>t i</w:t>
      </w:r>
      <w:r w:rsidRPr="001016E5">
        <w:rPr>
          <w:rFonts w:ascii="Helvetica" w:hAnsi="Helvetica" w:cs="Helvetica"/>
          <w:spacing w:val="80"/>
          <w:szCs w:val="22"/>
        </w:rPr>
        <w:t xml:space="preserve"> </w:t>
      </w:r>
      <w:r w:rsidRPr="001016E5">
        <w:rPr>
          <w:rFonts w:ascii="Helvetica" w:hAnsi="Helvetica" w:cs="Helvetica"/>
          <w:szCs w:val="22"/>
        </w:rPr>
        <w:t>tuo,</w:t>
      </w:r>
      <w:r w:rsidRPr="001016E5">
        <w:rPr>
          <w:rFonts w:ascii="Helvetica" w:hAnsi="Helvetica" w:cs="Helvetica"/>
          <w:spacing w:val="40"/>
          <w:szCs w:val="22"/>
        </w:rPr>
        <w:t xml:space="preserve"> </w:t>
      </w:r>
      <w:r w:rsidRPr="001016E5">
        <w:rPr>
          <w:rFonts w:ascii="Helvetica" w:hAnsi="Helvetica" w:cs="Helvetica"/>
          <w:szCs w:val="22"/>
        </w:rPr>
        <w:t>kad</w:t>
      </w:r>
      <w:r w:rsidRPr="001016E5">
        <w:rPr>
          <w:rFonts w:ascii="Helvetica" w:hAnsi="Helvetica" w:cs="Helvetica"/>
          <w:spacing w:val="40"/>
          <w:szCs w:val="22"/>
        </w:rPr>
        <w:t xml:space="preserve"> </w:t>
      </w:r>
      <w:r w:rsidRPr="001016E5">
        <w:rPr>
          <w:rFonts w:ascii="Helvetica" w:hAnsi="Helvetica" w:cs="Helvetica"/>
          <w:szCs w:val="22"/>
        </w:rPr>
        <w:t>kompozitinės</w:t>
      </w:r>
      <w:r w:rsidRPr="001016E5">
        <w:rPr>
          <w:rFonts w:ascii="Helvetica" w:hAnsi="Helvetica" w:cs="Helvetica"/>
          <w:spacing w:val="40"/>
          <w:szCs w:val="22"/>
        </w:rPr>
        <w:t xml:space="preserve"> </w:t>
      </w:r>
      <w:r w:rsidRPr="001016E5">
        <w:rPr>
          <w:rFonts w:ascii="Helvetica" w:hAnsi="Helvetica" w:cs="Helvetica"/>
          <w:szCs w:val="22"/>
        </w:rPr>
        <w:t>padangų</w:t>
      </w:r>
      <w:r w:rsidRPr="001016E5">
        <w:rPr>
          <w:rFonts w:ascii="Helvetica" w:hAnsi="Helvetica" w:cs="Helvetica"/>
          <w:spacing w:val="40"/>
          <w:szCs w:val="22"/>
        </w:rPr>
        <w:t xml:space="preserve"> </w:t>
      </w:r>
      <w:r w:rsidRPr="001016E5">
        <w:rPr>
          <w:rFonts w:ascii="Helvetica" w:hAnsi="Helvetica" w:cs="Helvetica"/>
          <w:szCs w:val="22"/>
        </w:rPr>
        <w:t>tekstilės</w:t>
      </w:r>
      <w:r w:rsidRPr="001016E5">
        <w:rPr>
          <w:rFonts w:ascii="Helvetica" w:hAnsi="Helvetica" w:cs="Helvetica"/>
          <w:spacing w:val="40"/>
          <w:szCs w:val="22"/>
        </w:rPr>
        <w:t xml:space="preserve"> </w:t>
      </w:r>
      <w:r w:rsidRPr="001016E5">
        <w:rPr>
          <w:rFonts w:ascii="Helvetica" w:hAnsi="Helvetica" w:cs="Helvetica"/>
          <w:szCs w:val="22"/>
        </w:rPr>
        <w:t>pluošto</w:t>
      </w:r>
      <w:r w:rsidRPr="001016E5">
        <w:rPr>
          <w:rFonts w:ascii="Helvetica" w:hAnsi="Helvetica" w:cs="Helvetica"/>
          <w:spacing w:val="40"/>
          <w:szCs w:val="22"/>
        </w:rPr>
        <w:t xml:space="preserve"> </w:t>
      </w:r>
      <w:r w:rsidRPr="001016E5">
        <w:rPr>
          <w:rFonts w:ascii="Helvetica" w:hAnsi="Helvetica" w:cs="Helvetica"/>
          <w:szCs w:val="22"/>
        </w:rPr>
        <w:t>plokštės</w:t>
      </w:r>
      <w:r w:rsidRPr="001016E5">
        <w:rPr>
          <w:rFonts w:ascii="Helvetica" w:hAnsi="Helvetica" w:cs="Helvetica"/>
          <w:spacing w:val="40"/>
          <w:szCs w:val="22"/>
        </w:rPr>
        <w:t xml:space="preserve"> </w:t>
      </w:r>
      <w:r w:rsidRPr="001016E5">
        <w:rPr>
          <w:rFonts w:ascii="Helvetica" w:hAnsi="Helvetica" w:cs="Helvetica"/>
          <w:szCs w:val="22"/>
        </w:rPr>
        <w:t xml:space="preserve">garso </w:t>
      </w:r>
      <w:proofErr w:type="spellStart"/>
      <w:r w:rsidRPr="001016E5">
        <w:rPr>
          <w:rFonts w:ascii="Helvetica" w:hAnsi="Helvetica" w:cs="Helvetica"/>
          <w:szCs w:val="22"/>
        </w:rPr>
        <w:t>sugerties</w:t>
      </w:r>
      <w:proofErr w:type="spellEnd"/>
      <w:r w:rsidRPr="001016E5">
        <w:rPr>
          <w:rFonts w:ascii="Helvetica" w:hAnsi="Helvetica" w:cs="Helvetica"/>
          <w:szCs w:val="22"/>
        </w:rPr>
        <w:t xml:space="preserve"> koeficiento pikas vidutinių dažnių diapazone (500–2000 Hz) siekia iki 0,99.</w:t>
      </w:r>
    </w:p>
    <w:p w14:paraId="79C3C81D" w14:textId="77777777" w:rsidR="0018473C" w:rsidRPr="001016E5" w:rsidRDefault="0018473C" w:rsidP="001016E5">
      <w:pPr>
        <w:spacing w:line="360" w:lineRule="auto"/>
        <w:jc w:val="both"/>
        <w:rPr>
          <w:rFonts w:ascii="Helvetica" w:hAnsi="Helvetica" w:cs="Helvetica"/>
          <w:szCs w:val="24"/>
        </w:rPr>
      </w:pPr>
    </w:p>
    <w:sectPr w:rsidR="0018473C" w:rsidRPr="001016E5" w:rsidSect="001016E5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44902" w14:textId="77777777" w:rsidR="001016E5" w:rsidRDefault="001016E5" w:rsidP="001016E5">
      <w:r>
        <w:separator/>
      </w:r>
    </w:p>
  </w:endnote>
  <w:endnote w:type="continuationSeparator" w:id="0">
    <w:p w14:paraId="57CF8915" w14:textId="77777777" w:rsidR="001016E5" w:rsidRDefault="001016E5" w:rsidP="00101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24F00" w14:textId="77777777" w:rsidR="001016E5" w:rsidRDefault="001016E5" w:rsidP="001016E5">
      <w:r>
        <w:separator/>
      </w:r>
    </w:p>
  </w:footnote>
  <w:footnote w:type="continuationSeparator" w:id="0">
    <w:p w14:paraId="46B9E8FD" w14:textId="77777777" w:rsidR="001016E5" w:rsidRDefault="001016E5" w:rsidP="001016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00775F"/>
    <w:multiLevelType w:val="hybridMultilevel"/>
    <w:tmpl w:val="6EAC2E7A"/>
    <w:lvl w:ilvl="0" w:tplc="474A4E52">
      <w:start w:val="1"/>
      <w:numFmt w:val="decimal"/>
      <w:lvlText w:val="%1"/>
      <w:lvlJc w:val="left"/>
      <w:pPr>
        <w:ind w:left="302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0E6A6B82">
      <w:start w:val="1"/>
      <w:numFmt w:val="decimal"/>
      <w:lvlText w:val="%2."/>
      <w:lvlJc w:val="left"/>
      <w:pPr>
        <w:ind w:left="57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 w:tplc="E03E3B46">
      <w:start w:val="1"/>
      <w:numFmt w:val="decimal"/>
      <w:lvlText w:val="%3.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3" w:tplc="4852BE16">
      <w:numFmt w:val="bullet"/>
      <w:lvlText w:val="•"/>
      <w:lvlJc w:val="left"/>
      <w:pPr>
        <w:ind w:left="1940" w:hanging="360"/>
      </w:pPr>
      <w:rPr>
        <w:rFonts w:hint="default"/>
        <w:lang w:val="lt-LT" w:eastAsia="en-US" w:bidi="ar-SA"/>
      </w:rPr>
    </w:lvl>
    <w:lvl w:ilvl="4" w:tplc="E6002992">
      <w:numFmt w:val="bullet"/>
      <w:lvlText w:val="•"/>
      <w:lvlJc w:val="left"/>
      <w:pPr>
        <w:ind w:left="3040" w:hanging="360"/>
      </w:pPr>
      <w:rPr>
        <w:rFonts w:hint="default"/>
        <w:lang w:val="lt-LT" w:eastAsia="en-US" w:bidi="ar-SA"/>
      </w:rPr>
    </w:lvl>
    <w:lvl w:ilvl="5" w:tplc="1842157E">
      <w:numFmt w:val="bullet"/>
      <w:lvlText w:val="•"/>
      <w:lvlJc w:val="left"/>
      <w:pPr>
        <w:ind w:left="4140" w:hanging="360"/>
      </w:pPr>
      <w:rPr>
        <w:rFonts w:hint="default"/>
        <w:lang w:val="lt-LT" w:eastAsia="en-US" w:bidi="ar-SA"/>
      </w:rPr>
    </w:lvl>
    <w:lvl w:ilvl="6" w:tplc="CB38B662">
      <w:numFmt w:val="bullet"/>
      <w:lvlText w:val="•"/>
      <w:lvlJc w:val="left"/>
      <w:pPr>
        <w:ind w:left="5240" w:hanging="360"/>
      </w:pPr>
      <w:rPr>
        <w:rFonts w:hint="default"/>
        <w:lang w:val="lt-LT" w:eastAsia="en-US" w:bidi="ar-SA"/>
      </w:rPr>
    </w:lvl>
    <w:lvl w:ilvl="7" w:tplc="8124AFDA">
      <w:numFmt w:val="bullet"/>
      <w:lvlText w:val="•"/>
      <w:lvlJc w:val="left"/>
      <w:pPr>
        <w:ind w:left="6340" w:hanging="360"/>
      </w:pPr>
      <w:rPr>
        <w:rFonts w:hint="default"/>
        <w:lang w:val="lt-LT" w:eastAsia="en-US" w:bidi="ar-SA"/>
      </w:rPr>
    </w:lvl>
    <w:lvl w:ilvl="8" w:tplc="D676F658">
      <w:numFmt w:val="bullet"/>
      <w:lvlText w:val="•"/>
      <w:lvlJc w:val="left"/>
      <w:pPr>
        <w:ind w:left="7440" w:hanging="360"/>
      </w:pPr>
      <w:rPr>
        <w:rFonts w:hint="default"/>
        <w:lang w:val="lt-LT" w:eastAsia="en-US" w:bidi="ar-SA"/>
      </w:rPr>
    </w:lvl>
  </w:abstractNum>
  <w:num w:numId="1" w16cid:durableId="905839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062B1"/>
    <w:rsid w:val="0000726D"/>
    <w:rsid w:val="0002640D"/>
    <w:rsid w:val="00051443"/>
    <w:rsid w:val="000657CC"/>
    <w:rsid w:val="00091494"/>
    <w:rsid w:val="00100598"/>
    <w:rsid w:val="001016E5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76B78"/>
    <w:rsid w:val="005A2745"/>
    <w:rsid w:val="005C4172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050A"/>
    <w:rsid w:val="00BC407F"/>
    <w:rsid w:val="00BE163F"/>
    <w:rsid w:val="00C211B4"/>
    <w:rsid w:val="00CE2C39"/>
    <w:rsid w:val="00D47BE4"/>
    <w:rsid w:val="00D61739"/>
    <w:rsid w:val="00DC6934"/>
    <w:rsid w:val="00DE0809"/>
    <w:rsid w:val="00E062B1"/>
    <w:rsid w:val="00E33D40"/>
    <w:rsid w:val="00E468CE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44DF3D"/>
  <w15:chartTrackingRefBased/>
  <w15:docId w15:val="{40C90A17-23BA-403D-A92F-881F8CA28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062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062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062B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062B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062B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062B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062B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062B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062B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062B1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062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062B1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062B1"/>
    <w:rPr>
      <w:rFonts w:asciiTheme="minorHAnsi" w:eastAsiaTheme="majorEastAsia" w:hAnsiTheme="minorHAnsi" w:cstheme="majorBidi"/>
      <w:i/>
      <w:iCs/>
      <w:color w:val="365F91" w:themeColor="accent1" w:themeShade="BF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062B1"/>
    <w:rPr>
      <w:rFonts w:asciiTheme="minorHAnsi" w:eastAsiaTheme="majorEastAsia" w:hAnsiTheme="minorHAnsi" w:cstheme="majorBidi"/>
      <w:color w:val="365F91" w:themeColor="accent1" w:themeShade="BF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062B1"/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062B1"/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062B1"/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062B1"/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062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062B1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062B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062B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062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062B1"/>
    <w:rPr>
      <w:i/>
      <w:iCs/>
      <w:color w:val="404040" w:themeColor="text1" w:themeTint="BF"/>
      <w:lang w:eastAsia="en-US"/>
    </w:rPr>
  </w:style>
  <w:style w:type="paragraph" w:styleId="Sraopastraipa">
    <w:name w:val="List Paragraph"/>
    <w:basedOn w:val="prastasis"/>
    <w:uiPriority w:val="34"/>
    <w:qFormat/>
    <w:rsid w:val="00E062B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062B1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062B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062B1"/>
    <w:rPr>
      <w:i/>
      <w:iCs/>
      <w:color w:val="365F91" w:themeColor="accent1" w:themeShade="BF"/>
      <w:lang w:eastAsia="en-US"/>
    </w:rPr>
  </w:style>
  <w:style w:type="character" w:styleId="Rykinuoroda">
    <w:name w:val="Intense Reference"/>
    <w:basedOn w:val="Numatytasispastraiposriftas"/>
    <w:uiPriority w:val="32"/>
    <w:qFormat/>
    <w:rsid w:val="00E062B1"/>
    <w:rPr>
      <w:b/>
      <w:bCs/>
      <w:smallCaps/>
      <w:color w:val="365F9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1016E5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016E5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1016E5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016E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738</Characters>
  <Application>Microsoft Office Word</Application>
  <DocSecurity>0</DocSecurity>
  <Lines>15</Lines>
  <Paragraphs>5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Gurčytė</dc:creator>
  <cp:keywords/>
  <dc:description/>
  <cp:lastModifiedBy>Rasa Gurčytė</cp:lastModifiedBy>
  <cp:revision>2</cp:revision>
  <dcterms:created xsi:type="dcterms:W3CDTF">2024-03-12T10:56:00Z</dcterms:created>
  <dcterms:modified xsi:type="dcterms:W3CDTF">2024-03-12T10:57:00Z</dcterms:modified>
</cp:coreProperties>
</file>