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CE5EF" w14:textId="77777777" w:rsidR="00667011" w:rsidRPr="00667011" w:rsidRDefault="00667011" w:rsidP="00667011">
      <w:pPr>
        <w:spacing w:after="0" w:line="360" w:lineRule="auto"/>
        <w:ind w:firstLine="567"/>
        <w:jc w:val="both"/>
        <w:rPr>
          <w:rFonts w:ascii="Helvetica" w:hAnsi="Helvetica"/>
          <w:sz w:val="20"/>
        </w:rPr>
      </w:pPr>
      <w:r w:rsidRPr="00667011">
        <w:rPr>
          <w:rFonts w:ascii="Helvetica" w:hAnsi="Helvetica"/>
          <w:sz w:val="20"/>
        </w:rPr>
        <w:t xml:space="preserve">1. Būdas ultragarso UG poveikiu suvirinti </w:t>
      </w:r>
      <w:proofErr w:type="spellStart"/>
      <w:r w:rsidRPr="00667011">
        <w:rPr>
          <w:rFonts w:ascii="Helvetica" w:hAnsi="Helvetica"/>
          <w:sz w:val="20"/>
        </w:rPr>
        <w:t>termoplastiko</w:t>
      </w:r>
      <w:proofErr w:type="spellEnd"/>
      <w:r w:rsidRPr="00667011">
        <w:rPr>
          <w:rFonts w:ascii="Helvetica" w:hAnsi="Helvetica"/>
          <w:sz w:val="20"/>
        </w:rPr>
        <w:t xml:space="preserve"> neaustinės medžiagos sluoksnius, kur UG poveikiu pakeliama medžiagos suglaustų sluoksnių temperatūra iki sluoksnių tarpusavio susilydymo, apimantis šiuos žingsnius:</w:t>
      </w:r>
    </w:p>
    <w:p w14:paraId="7FEDE613"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xml:space="preserve">- suglaudžiami neaustinės </w:t>
      </w:r>
      <w:proofErr w:type="spellStart"/>
      <w:r w:rsidRPr="00667011">
        <w:rPr>
          <w:rFonts w:ascii="Helvetica" w:hAnsi="Helvetica"/>
          <w:sz w:val="20"/>
        </w:rPr>
        <w:t>termoplastiko</w:t>
      </w:r>
      <w:proofErr w:type="spellEnd"/>
      <w:r w:rsidRPr="00667011">
        <w:rPr>
          <w:rFonts w:ascii="Helvetica" w:hAnsi="Helvetica"/>
          <w:sz w:val="20"/>
        </w:rPr>
        <w:t xml:space="preserve"> medžiagos sluoksniai,</w:t>
      </w:r>
    </w:p>
    <w:p w14:paraId="64A06874"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suglausti medžiagos sluoksniai suspaudžiami,</w:t>
      </w:r>
    </w:p>
    <w:p w14:paraId="78D40639"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xml:space="preserve">- atliekamas UG poveikis UG </w:t>
      </w:r>
      <w:proofErr w:type="spellStart"/>
      <w:r w:rsidRPr="00667011">
        <w:rPr>
          <w:rFonts w:ascii="Helvetica" w:hAnsi="Helvetica"/>
          <w:sz w:val="20"/>
        </w:rPr>
        <w:t>koncentratoriumi</w:t>
      </w:r>
      <w:proofErr w:type="spellEnd"/>
      <w:r w:rsidRPr="00667011">
        <w:rPr>
          <w:rFonts w:ascii="Helvetica" w:hAnsi="Helvetica"/>
          <w:sz w:val="20"/>
        </w:rPr>
        <w:t>-specializuota forma į suglaustų medžiagos sluoksnių numatytą sujungimo vietą,</w:t>
      </w:r>
    </w:p>
    <w:p w14:paraId="78FFC1F9"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xml:space="preserve">- UG poveikiu suformuota suglaustų sluoksnių siūlė </w:t>
      </w:r>
      <w:proofErr w:type="spellStart"/>
      <w:r w:rsidRPr="00667011">
        <w:rPr>
          <w:rFonts w:ascii="Helvetica" w:hAnsi="Helvetica"/>
          <w:sz w:val="20"/>
        </w:rPr>
        <w:t>ataušiniama</w:t>
      </w:r>
      <w:proofErr w:type="spellEnd"/>
      <w:r w:rsidRPr="00667011">
        <w:rPr>
          <w:rFonts w:ascii="Helvetica" w:hAnsi="Helvetica"/>
          <w:sz w:val="20"/>
        </w:rPr>
        <w:t>, išlaikant sluoksnių suspaudimą,</w:t>
      </w:r>
    </w:p>
    <w:p w14:paraId="06C164AC" w14:textId="423F041B" w:rsidR="00667011" w:rsidRPr="00667011" w:rsidRDefault="00667011" w:rsidP="00667011">
      <w:pPr>
        <w:spacing w:after="0" w:line="360" w:lineRule="auto"/>
        <w:jc w:val="both"/>
        <w:rPr>
          <w:rFonts w:ascii="Helvetica" w:hAnsi="Helvetica"/>
          <w:sz w:val="20"/>
        </w:rPr>
      </w:pPr>
      <w:r w:rsidRPr="00667011">
        <w:rPr>
          <w:rFonts w:ascii="Helvetica" w:hAnsi="Helvetica"/>
          <w:sz w:val="20"/>
        </w:rPr>
        <w:t>b e s i s k i r i a n t i s</w:t>
      </w:r>
      <w:r>
        <w:rPr>
          <w:rFonts w:ascii="Helvetica" w:hAnsi="Helvetica"/>
          <w:sz w:val="20"/>
        </w:rPr>
        <w:t xml:space="preserve"> </w:t>
      </w:r>
      <w:r w:rsidRPr="00667011">
        <w:rPr>
          <w:rFonts w:ascii="Helvetica" w:hAnsi="Helvetica"/>
          <w:sz w:val="20"/>
        </w:rPr>
        <w:t xml:space="preserve"> </w:t>
      </w:r>
      <w:r w:rsidRPr="00667011">
        <w:rPr>
          <w:rFonts w:ascii="Helvetica" w:hAnsi="Helvetica"/>
          <w:sz w:val="20"/>
        </w:rPr>
        <w:t>tuo, kad</w:t>
      </w:r>
    </w:p>
    <w:p w14:paraId="443FCDA9"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suglaudžiami 2 ar daugiau neaustinės PET/RPET medžiagos sluoksnių (8.1, 8.2),</w:t>
      </w:r>
    </w:p>
    <w:p w14:paraId="5EC1A88E"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xml:space="preserve">- suglausti sluoksniai (8.1, 8.2) suspaudžiami 0,3–0,5 </w:t>
      </w:r>
      <w:proofErr w:type="spellStart"/>
      <w:r w:rsidRPr="00667011">
        <w:rPr>
          <w:rFonts w:ascii="Helvetica" w:hAnsi="Helvetica"/>
          <w:sz w:val="20"/>
        </w:rPr>
        <w:t>Mpa</w:t>
      </w:r>
      <w:proofErr w:type="spellEnd"/>
      <w:r w:rsidRPr="00667011">
        <w:rPr>
          <w:rFonts w:ascii="Helvetica" w:hAnsi="Helvetica"/>
          <w:sz w:val="20"/>
        </w:rPr>
        <w:t xml:space="preserve"> slėgiu,</w:t>
      </w:r>
    </w:p>
    <w:p w14:paraId="466C3976"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xml:space="preserve">- į suglaustų medžiagos sluoksnių (8.1, 8.2) numatytą sujungimo vietą taikomas 10–30 </w:t>
      </w:r>
      <w:proofErr w:type="spellStart"/>
      <w:r w:rsidRPr="00667011">
        <w:rPr>
          <w:rFonts w:ascii="Helvetica" w:hAnsi="Helvetica"/>
          <w:sz w:val="20"/>
        </w:rPr>
        <w:t>kHz</w:t>
      </w:r>
      <w:proofErr w:type="spellEnd"/>
      <w:r w:rsidRPr="00667011">
        <w:rPr>
          <w:rFonts w:ascii="Helvetica" w:hAnsi="Helvetica"/>
          <w:sz w:val="20"/>
        </w:rPr>
        <w:t xml:space="preserve"> dažnio 1500–4500 W galios UG poveikis UG </w:t>
      </w:r>
      <w:proofErr w:type="spellStart"/>
      <w:r w:rsidRPr="00667011">
        <w:rPr>
          <w:rFonts w:ascii="Helvetica" w:hAnsi="Helvetica"/>
          <w:sz w:val="20"/>
        </w:rPr>
        <w:t>koncentratoriumi</w:t>
      </w:r>
      <w:proofErr w:type="spellEnd"/>
      <w:r w:rsidRPr="00667011">
        <w:rPr>
          <w:rFonts w:ascii="Helvetica" w:hAnsi="Helvetica"/>
          <w:sz w:val="20"/>
        </w:rPr>
        <w:t>-specializuota forma (3), kur UG poveikis trunka nuo 0,1 iki 0,4 sekundės,</w:t>
      </w:r>
    </w:p>
    <w:p w14:paraId="40E53098"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suformuota siūlė (7) ataušinama be UG poveikio, išlaikant sluoksnių (8.1, 8.2) prispaudimą iki 0,5 sekundės.</w:t>
      </w:r>
    </w:p>
    <w:p w14:paraId="27B16732" w14:textId="77777777" w:rsidR="00667011" w:rsidRPr="00667011" w:rsidRDefault="00667011" w:rsidP="00667011">
      <w:pPr>
        <w:spacing w:after="0" w:line="360" w:lineRule="auto"/>
        <w:jc w:val="both"/>
        <w:rPr>
          <w:rFonts w:ascii="Helvetica" w:hAnsi="Helvetica"/>
          <w:sz w:val="20"/>
        </w:rPr>
      </w:pPr>
    </w:p>
    <w:p w14:paraId="39493E1F" w14:textId="77777777" w:rsidR="00667011" w:rsidRPr="00667011" w:rsidRDefault="00667011" w:rsidP="00667011">
      <w:pPr>
        <w:spacing w:after="0" w:line="360" w:lineRule="auto"/>
        <w:ind w:firstLine="567"/>
        <w:jc w:val="both"/>
        <w:rPr>
          <w:rFonts w:ascii="Helvetica" w:hAnsi="Helvetica"/>
          <w:sz w:val="20"/>
        </w:rPr>
      </w:pPr>
      <w:r w:rsidRPr="00667011">
        <w:rPr>
          <w:rFonts w:ascii="Helvetica" w:hAnsi="Helvetica"/>
          <w:sz w:val="20"/>
        </w:rPr>
        <w:t>2. Būdas pagal 1 punktą, kur PET/RPET medžiagos ruošinių suglausti sluoksniai (8.1, 8.2), prieš UG poveikio taikymą, yra pakaitinami iki suglaustų sluoksnių tokios (8.1, 8.2) temperatūros, kuri yra intervale nuo 200 iki 300 °C.</w:t>
      </w:r>
    </w:p>
    <w:p w14:paraId="70072F5D" w14:textId="77777777" w:rsidR="00667011" w:rsidRPr="00667011" w:rsidRDefault="00667011" w:rsidP="00667011">
      <w:pPr>
        <w:spacing w:after="0" w:line="360" w:lineRule="auto"/>
        <w:ind w:firstLine="567"/>
        <w:jc w:val="both"/>
        <w:rPr>
          <w:rFonts w:ascii="Helvetica" w:hAnsi="Helvetica"/>
          <w:sz w:val="20"/>
        </w:rPr>
      </w:pPr>
    </w:p>
    <w:p w14:paraId="587C48E4" w14:textId="77777777" w:rsidR="00667011" w:rsidRPr="00667011" w:rsidRDefault="00667011" w:rsidP="00667011">
      <w:pPr>
        <w:spacing w:after="0" w:line="360" w:lineRule="auto"/>
        <w:ind w:firstLine="567"/>
        <w:jc w:val="both"/>
        <w:rPr>
          <w:rFonts w:ascii="Helvetica" w:hAnsi="Helvetica"/>
          <w:sz w:val="20"/>
        </w:rPr>
      </w:pPr>
      <w:r w:rsidRPr="00667011">
        <w:rPr>
          <w:rFonts w:ascii="Helvetica" w:hAnsi="Helvetica"/>
          <w:sz w:val="20"/>
        </w:rPr>
        <w:t xml:space="preserve">3. Būdas pagal 1 arba 2 punktą, kur UG poveikis yra 18–22 </w:t>
      </w:r>
      <w:proofErr w:type="spellStart"/>
      <w:r w:rsidRPr="00667011">
        <w:rPr>
          <w:rFonts w:ascii="Helvetica" w:hAnsi="Helvetica"/>
          <w:sz w:val="20"/>
        </w:rPr>
        <w:t>kHz</w:t>
      </w:r>
      <w:proofErr w:type="spellEnd"/>
      <w:r w:rsidRPr="00667011">
        <w:rPr>
          <w:rFonts w:ascii="Helvetica" w:hAnsi="Helvetica"/>
          <w:sz w:val="20"/>
        </w:rPr>
        <w:t xml:space="preserve"> erdvėje sutelktas arba 13–17 </w:t>
      </w:r>
      <w:proofErr w:type="spellStart"/>
      <w:r w:rsidRPr="00667011">
        <w:rPr>
          <w:rFonts w:ascii="Helvetica" w:hAnsi="Helvetica"/>
          <w:sz w:val="20"/>
        </w:rPr>
        <w:t>kHz</w:t>
      </w:r>
      <w:proofErr w:type="spellEnd"/>
      <w:r w:rsidRPr="00667011">
        <w:rPr>
          <w:rFonts w:ascii="Helvetica" w:hAnsi="Helvetica"/>
          <w:sz w:val="20"/>
        </w:rPr>
        <w:t xml:space="preserve"> erdvėje paskirstytas UG poveikis.</w:t>
      </w:r>
    </w:p>
    <w:p w14:paraId="46E68001" w14:textId="77777777" w:rsidR="00667011" w:rsidRPr="00667011" w:rsidRDefault="00667011" w:rsidP="00667011">
      <w:pPr>
        <w:spacing w:after="0" w:line="360" w:lineRule="auto"/>
        <w:ind w:firstLine="567"/>
        <w:jc w:val="both"/>
        <w:rPr>
          <w:rFonts w:ascii="Helvetica" w:hAnsi="Helvetica"/>
          <w:sz w:val="20"/>
        </w:rPr>
      </w:pPr>
    </w:p>
    <w:p w14:paraId="6C32C3E4" w14:textId="77777777" w:rsidR="00667011" w:rsidRPr="00667011" w:rsidRDefault="00667011" w:rsidP="00667011">
      <w:pPr>
        <w:spacing w:after="0" w:line="360" w:lineRule="auto"/>
        <w:ind w:firstLine="567"/>
        <w:jc w:val="both"/>
        <w:rPr>
          <w:rFonts w:ascii="Helvetica" w:hAnsi="Helvetica"/>
          <w:sz w:val="20"/>
        </w:rPr>
      </w:pPr>
      <w:r w:rsidRPr="00667011">
        <w:rPr>
          <w:rFonts w:ascii="Helvetica" w:hAnsi="Helvetica"/>
          <w:sz w:val="20"/>
        </w:rPr>
        <w:t xml:space="preserve">4. Būdas pagal bet kurį iš 1–3 punktų, kur UG </w:t>
      </w:r>
      <w:proofErr w:type="spellStart"/>
      <w:r w:rsidRPr="00667011">
        <w:rPr>
          <w:rFonts w:ascii="Helvetica" w:hAnsi="Helvetica"/>
          <w:sz w:val="20"/>
        </w:rPr>
        <w:t>koncentratorius</w:t>
      </w:r>
      <w:proofErr w:type="spellEnd"/>
      <w:r w:rsidRPr="00667011">
        <w:rPr>
          <w:rFonts w:ascii="Helvetica" w:hAnsi="Helvetica"/>
          <w:sz w:val="20"/>
        </w:rPr>
        <w:t>-specializuota forma (3), formuoja lygiagrečiai daugiau nei vieną siūlės dygsnį arba visą siūlę (7) vienu metu.</w:t>
      </w:r>
    </w:p>
    <w:p w14:paraId="32EC4C36" w14:textId="77777777" w:rsidR="00667011" w:rsidRPr="00667011" w:rsidRDefault="00667011" w:rsidP="00667011">
      <w:pPr>
        <w:spacing w:after="0" w:line="360" w:lineRule="auto"/>
        <w:ind w:firstLine="567"/>
        <w:jc w:val="both"/>
        <w:rPr>
          <w:rFonts w:ascii="Helvetica" w:hAnsi="Helvetica"/>
          <w:sz w:val="20"/>
        </w:rPr>
      </w:pPr>
    </w:p>
    <w:p w14:paraId="61B334B6" w14:textId="77777777" w:rsidR="00667011" w:rsidRPr="00667011" w:rsidRDefault="00667011" w:rsidP="00667011">
      <w:pPr>
        <w:spacing w:after="0" w:line="360" w:lineRule="auto"/>
        <w:ind w:firstLine="567"/>
        <w:jc w:val="both"/>
        <w:rPr>
          <w:rFonts w:ascii="Helvetica" w:hAnsi="Helvetica"/>
          <w:sz w:val="20"/>
        </w:rPr>
      </w:pPr>
      <w:r w:rsidRPr="00667011">
        <w:rPr>
          <w:rFonts w:ascii="Helvetica" w:hAnsi="Helvetica"/>
          <w:sz w:val="20"/>
        </w:rPr>
        <w:t>5. Būdas pagal bet kurį iš 1–4 punktų, kur medžiagos sluoksnių (8.1, 8.2) siūlė (7) formuojama tarp</w:t>
      </w:r>
    </w:p>
    <w:p w14:paraId="32FA06CE"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xml:space="preserve">- UG </w:t>
      </w:r>
      <w:proofErr w:type="spellStart"/>
      <w:r w:rsidRPr="00667011">
        <w:rPr>
          <w:rFonts w:ascii="Helvetica" w:hAnsi="Helvetica"/>
          <w:sz w:val="20"/>
        </w:rPr>
        <w:t>koncentratoriaus</w:t>
      </w:r>
      <w:proofErr w:type="spellEnd"/>
      <w:r w:rsidRPr="00667011">
        <w:rPr>
          <w:rFonts w:ascii="Helvetica" w:hAnsi="Helvetica"/>
          <w:sz w:val="20"/>
        </w:rPr>
        <w:t>-specializuotos formos (3) darbinio paviršiaus - vienoje medžiagos ruošinių suglaustų sluoksnių (8.1, 8.2) pusėje, ir</w:t>
      </w:r>
    </w:p>
    <w:p w14:paraId="3CE3DAC3"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ruošinių sluoksnių (8.1, 8.2) apdorojimo pagrindo arba darbinio įrankio paviršiaus - priešingoje medžiagos ruošinių suglaustų sluoksnių (8.1, 8.2) pusėje.</w:t>
      </w:r>
    </w:p>
    <w:p w14:paraId="310F7415" w14:textId="77777777" w:rsidR="00667011" w:rsidRPr="00667011" w:rsidRDefault="00667011" w:rsidP="00667011">
      <w:pPr>
        <w:spacing w:after="0" w:line="360" w:lineRule="auto"/>
        <w:jc w:val="both"/>
        <w:rPr>
          <w:rFonts w:ascii="Helvetica" w:hAnsi="Helvetica"/>
          <w:sz w:val="20"/>
        </w:rPr>
      </w:pPr>
    </w:p>
    <w:p w14:paraId="64699F17" w14:textId="77777777" w:rsidR="00667011" w:rsidRPr="00667011" w:rsidRDefault="00667011" w:rsidP="00667011">
      <w:pPr>
        <w:spacing w:after="0" w:line="360" w:lineRule="auto"/>
        <w:ind w:firstLine="567"/>
        <w:jc w:val="both"/>
        <w:rPr>
          <w:rFonts w:ascii="Helvetica" w:hAnsi="Helvetica"/>
          <w:sz w:val="20"/>
        </w:rPr>
      </w:pPr>
      <w:r w:rsidRPr="00667011">
        <w:rPr>
          <w:rFonts w:ascii="Helvetica" w:hAnsi="Helvetica"/>
          <w:sz w:val="20"/>
        </w:rPr>
        <w:t xml:space="preserve">6. Sistema sujungti UG poveikiu neaustinės perdirbto </w:t>
      </w:r>
      <w:proofErr w:type="spellStart"/>
      <w:r w:rsidRPr="00667011">
        <w:rPr>
          <w:rFonts w:ascii="Helvetica" w:hAnsi="Helvetica"/>
          <w:sz w:val="20"/>
        </w:rPr>
        <w:t>atliekinio</w:t>
      </w:r>
      <w:proofErr w:type="spellEnd"/>
      <w:r w:rsidRPr="00667011">
        <w:rPr>
          <w:rFonts w:ascii="Helvetica" w:hAnsi="Helvetica"/>
          <w:sz w:val="20"/>
        </w:rPr>
        <w:t xml:space="preserve"> </w:t>
      </w:r>
      <w:proofErr w:type="spellStart"/>
      <w:r w:rsidRPr="00667011">
        <w:rPr>
          <w:rFonts w:ascii="Helvetica" w:hAnsi="Helvetica"/>
          <w:sz w:val="20"/>
        </w:rPr>
        <w:t>termoplastiko</w:t>
      </w:r>
      <w:proofErr w:type="spellEnd"/>
      <w:r w:rsidRPr="00667011">
        <w:rPr>
          <w:rFonts w:ascii="Helvetica" w:hAnsi="Helvetica"/>
          <w:sz w:val="20"/>
        </w:rPr>
        <w:t xml:space="preserve"> medžiagos ruošinių sluoksnius, apimanti bent</w:t>
      </w:r>
    </w:p>
    <w:p w14:paraId="430914BD"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UG dažnio galios generatorių,</w:t>
      </w:r>
    </w:p>
    <w:p w14:paraId="4E6D7944"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xml:space="preserve">- UG poveikio </w:t>
      </w:r>
      <w:proofErr w:type="spellStart"/>
      <w:r w:rsidRPr="00667011">
        <w:rPr>
          <w:rFonts w:ascii="Helvetica" w:hAnsi="Helvetica"/>
          <w:sz w:val="20"/>
        </w:rPr>
        <w:t>koncentratorių</w:t>
      </w:r>
      <w:proofErr w:type="spellEnd"/>
      <w:r w:rsidRPr="00667011">
        <w:rPr>
          <w:rFonts w:ascii="Helvetica" w:hAnsi="Helvetica"/>
          <w:sz w:val="20"/>
        </w:rPr>
        <w:t xml:space="preserve"> su darbiniu įrankiu formuoti medžiagos sluoksnių suvirinimo siūlę,</w:t>
      </w:r>
    </w:p>
    <w:p w14:paraId="58D2010A" w14:textId="769873C7" w:rsidR="00667011" w:rsidRPr="00667011" w:rsidRDefault="00667011" w:rsidP="00667011">
      <w:pPr>
        <w:spacing w:after="0" w:line="360" w:lineRule="auto"/>
        <w:jc w:val="both"/>
        <w:rPr>
          <w:rFonts w:ascii="Helvetica" w:hAnsi="Helvetica"/>
          <w:sz w:val="20"/>
        </w:rPr>
      </w:pPr>
      <w:r w:rsidRPr="00667011">
        <w:rPr>
          <w:rFonts w:ascii="Helvetica" w:hAnsi="Helvetica"/>
          <w:sz w:val="20"/>
        </w:rPr>
        <w:t>- pagrindą padėti ir suspausti UG poveikiu suvirinamus medžiagos sluoksnius,</w:t>
      </w:r>
      <w:r w:rsidRPr="00667011">
        <w:rPr>
          <w:rFonts w:ascii="Helvetica" w:hAnsi="Helvetica"/>
          <w:sz w:val="20"/>
        </w:rPr>
        <w:t xml:space="preserve"> </w:t>
      </w:r>
      <w:r>
        <w:rPr>
          <w:rFonts w:ascii="Helvetica" w:hAnsi="Helvetica"/>
          <w:sz w:val="20"/>
        </w:rPr>
        <w:t xml:space="preserve"> </w:t>
      </w:r>
      <w:r w:rsidRPr="00667011">
        <w:rPr>
          <w:rFonts w:ascii="Helvetica" w:hAnsi="Helvetica"/>
          <w:sz w:val="20"/>
        </w:rPr>
        <w:t>b e s i s k i r i a n t i</w:t>
      </w:r>
      <w:r>
        <w:rPr>
          <w:rFonts w:ascii="Helvetica" w:hAnsi="Helvetica"/>
          <w:sz w:val="20"/>
        </w:rPr>
        <w:t xml:space="preserve"> </w:t>
      </w:r>
      <w:r w:rsidRPr="00667011">
        <w:rPr>
          <w:rFonts w:ascii="Helvetica" w:hAnsi="Helvetica"/>
          <w:sz w:val="20"/>
        </w:rPr>
        <w:t xml:space="preserve"> </w:t>
      </w:r>
      <w:r w:rsidRPr="00667011">
        <w:rPr>
          <w:rFonts w:ascii="Helvetica" w:hAnsi="Helvetica"/>
          <w:sz w:val="20"/>
        </w:rPr>
        <w:t>tuo, kad apima</w:t>
      </w:r>
    </w:p>
    <w:p w14:paraId="0B7EC696"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linijos transporterį su pagrindu (10), skirtu apdoroti medžiagos ruošinius, kurie yra suvirinami UG poveikiu kaip mažiausiai 2 medžiagos sluoksniai (8.1, 8.2);</w:t>
      </w:r>
    </w:p>
    <w:p w14:paraId="199515D4"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xml:space="preserve">- vieną arba daugiau 13–22 </w:t>
      </w:r>
      <w:proofErr w:type="spellStart"/>
      <w:r w:rsidRPr="00667011">
        <w:rPr>
          <w:rFonts w:ascii="Helvetica" w:hAnsi="Helvetica"/>
          <w:sz w:val="20"/>
        </w:rPr>
        <w:t>kHz</w:t>
      </w:r>
      <w:proofErr w:type="spellEnd"/>
      <w:r w:rsidRPr="00667011">
        <w:rPr>
          <w:rFonts w:ascii="Helvetica" w:hAnsi="Helvetica"/>
          <w:sz w:val="20"/>
        </w:rPr>
        <w:t xml:space="preserve"> dažnio 1500–4000 W galios UG generatorių (1) ir, atitinkamai, vieną ar daugiau UG </w:t>
      </w:r>
      <w:proofErr w:type="spellStart"/>
      <w:r w:rsidRPr="00667011">
        <w:rPr>
          <w:rFonts w:ascii="Helvetica" w:hAnsi="Helvetica"/>
          <w:sz w:val="20"/>
        </w:rPr>
        <w:t>koncentratorių</w:t>
      </w:r>
      <w:proofErr w:type="spellEnd"/>
      <w:r w:rsidRPr="00667011">
        <w:rPr>
          <w:rFonts w:ascii="Helvetica" w:hAnsi="Helvetica"/>
          <w:sz w:val="20"/>
        </w:rPr>
        <w:t>-specializuotų formų (3),</w:t>
      </w:r>
    </w:p>
    <w:p w14:paraId="07731560"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darbinį įrankį, skirtą formuoti suvirinimo siūlę (7) iš priešingos ruošinių suglaustų sluoksnių (8.1, 8.2) pusės,</w:t>
      </w:r>
    </w:p>
    <w:p w14:paraId="6507AF8E"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lastRenderedPageBreak/>
        <w:t xml:space="preserve">- įrenginį suspausti suglaustus medžiagos sluoksnius (8.1, 8.2) slėgiu iš reikšmių intervalo 0,3–0,5 </w:t>
      </w:r>
      <w:proofErr w:type="spellStart"/>
      <w:r w:rsidRPr="00667011">
        <w:rPr>
          <w:rFonts w:ascii="Helvetica" w:hAnsi="Helvetica"/>
          <w:sz w:val="20"/>
        </w:rPr>
        <w:t>Mpa</w:t>
      </w:r>
      <w:proofErr w:type="spellEnd"/>
      <w:r w:rsidRPr="00667011">
        <w:rPr>
          <w:rFonts w:ascii="Helvetica" w:hAnsi="Helvetica"/>
          <w:sz w:val="20"/>
        </w:rPr>
        <w:t>,</w:t>
      </w:r>
    </w:p>
    <w:p w14:paraId="72E6D6D0"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kur sistema yra sukonfigūruota atlikti neaustinės PET/RPET medžiagos sluoksnių (8.1, 8.2) suvirinimą UG poveikiu, šiais žingsniais</w:t>
      </w:r>
    </w:p>
    <w:p w14:paraId="1CCBEFE9"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suglausti nuo 2 iki 4 neaustinės PET/RPET medžiagos sluoksnių (8.1, 8.2) ant transporterio pagrindo,</w:t>
      </w:r>
    </w:p>
    <w:p w14:paraId="56BF8B58"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xml:space="preserve">- UG </w:t>
      </w:r>
      <w:proofErr w:type="spellStart"/>
      <w:r w:rsidRPr="00667011">
        <w:rPr>
          <w:rFonts w:ascii="Helvetica" w:hAnsi="Helvetica"/>
          <w:sz w:val="20"/>
        </w:rPr>
        <w:t>koncentratoriumi</w:t>
      </w:r>
      <w:proofErr w:type="spellEnd"/>
      <w:r w:rsidRPr="00667011">
        <w:rPr>
          <w:rFonts w:ascii="Helvetica" w:hAnsi="Helvetica"/>
          <w:sz w:val="20"/>
        </w:rPr>
        <w:t xml:space="preserve">-specializuota forma (3) ir darbiniu įrankiu iš priešingos pusės suspausti suglaustus medžiagos sluoksnius (8.1, 8.2) slėgiu iš reikšmių intervalo 0,3–0,5 </w:t>
      </w:r>
      <w:proofErr w:type="spellStart"/>
      <w:r w:rsidRPr="00667011">
        <w:rPr>
          <w:rFonts w:ascii="Helvetica" w:hAnsi="Helvetica"/>
          <w:sz w:val="20"/>
        </w:rPr>
        <w:t>Mpa</w:t>
      </w:r>
      <w:proofErr w:type="spellEnd"/>
      <w:r w:rsidRPr="00667011">
        <w:rPr>
          <w:rFonts w:ascii="Helvetica" w:hAnsi="Helvetica"/>
          <w:sz w:val="20"/>
        </w:rPr>
        <w:t>,</w:t>
      </w:r>
    </w:p>
    <w:p w14:paraId="0D5196AC"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xml:space="preserve">- taikyti 15–22 </w:t>
      </w:r>
      <w:proofErr w:type="spellStart"/>
      <w:r w:rsidRPr="00667011">
        <w:rPr>
          <w:rFonts w:ascii="Helvetica" w:hAnsi="Helvetica"/>
          <w:sz w:val="20"/>
        </w:rPr>
        <w:t>kHz</w:t>
      </w:r>
      <w:proofErr w:type="spellEnd"/>
      <w:r w:rsidRPr="00667011">
        <w:rPr>
          <w:rFonts w:ascii="Helvetica" w:hAnsi="Helvetica"/>
          <w:sz w:val="20"/>
        </w:rPr>
        <w:t xml:space="preserve"> centrinio dažnio 1500–4000 W galios 0,1–0,4 sekundės trukmės UG poveikį su UG </w:t>
      </w:r>
      <w:proofErr w:type="spellStart"/>
      <w:r w:rsidRPr="00667011">
        <w:rPr>
          <w:rFonts w:ascii="Helvetica" w:hAnsi="Helvetica"/>
          <w:sz w:val="20"/>
        </w:rPr>
        <w:t>koncentratoriumi</w:t>
      </w:r>
      <w:proofErr w:type="spellEnd"/>
      <w:r w:rsidRPr="00667011">
        <w:rPr>
          <w:rFonts w:ascii="Helvetica" w:hAnsi="Helvetica"/>
          <w:sz w:val="20"/>
        </w:rPr>
        <w:t>-specializuota forma (3) į numatytą sluoksnių (8.1, 8.2) sujungimo vietą (7), formuojantį sluoksnių susilydymo siūlę (7),</w:t>
      </w:r>
    </w:p>
    <w:p w14:paraId="0E0E06F3"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xml:space="preserve">- ataušinti UG </w:t>
      </w:r>
      <w:proofErr w:type="spellStart"/>
      <w:r w:rsidRPr="00667011">
        <w:rPr>
          <w:rFonts w:ascii="Helvetica" w:hAnsi="Helvetica"/>
          <w:sz w:val="20"/>
        </w:rPr>
        <w:t>koncentratoriumi</w:t>
      </w:r>
      <w:proofErr w:type="spellEnd"/>
      <w:r w:rsidRPr="00667011">
        <w:rPr>
          <w:rFonts w:ascii="Helvetica" w:hAnsi="Helvetica"/>
          <w:sz w:val="20"/>
        </w:rPr>
        <w:t>-specializuota forma (3) suformuotą siūlę (7), išlaikant medžiagos sluoksnių (8.1, 8.2) prispaudimą be UG poveikio iki 0,5 sekundės.</w:t>
      </w:r>
    </w:p>
    <w:p w14:paraId="48103577" w14:textId="77777777" w:rsidR="00667011" w:rsidRPr="00667011" w:rsidRDefault="00667011" w:rsidP="00667011">
      <w:pPr>
        <w:spacing w:after="0" w:line="360" w:lineRule="auto"/>
        <w:jc w:val="both"/>
        <w:rPr>
          <w:rFonts w:ascii="Helvetica" w:hAnsi="Helvetica"/>
          <w:sz w:val="20"/>
        </w:rPr>
      </w:pPr>
    </w:p>
    <w:p w14:paraId="4B2D502C" w14:textId="77777777" w:rsidR="00667011" w:rsidRPr="00667011" w:rsidRDefault="00667011" w:rsidP="00667011">
      <w:pPr>
        <w:spacing w:after="0" w:line="360" w:lineRule="auto"/>
        <w:ind w:firstLine="567"/>
        <w:jc w:val="both"/>
        <w:rPr>
          <w:rFonts w:ascii="Helvetica" w:hAnsi="Helvetica"/>
          <w:sz w:val="20"/>
        </w:rPr>
      </w:pPr>
      <w:r w:rsidRPr="00667011">
        <w:rPr>
          <w:rFonts w:ascii="Helvetica" w:hAnsi="Helvetica"/>
          <w:sz w:val="20"/>
        </w:rPr>
        <w:t>7. Sistema pagal 6 punktą, apimanti medžiagos ruošinių pakaitinimo priemones (10, 12, 13), sukonfigūruotas pakaitinti ruošinių sluoksnių (8.1, 8.2) medžiagą iki 200–300 °C temperatūros prieš UG poveikį.</w:t>
      </w:r>
    </w:p>
    <w:p w14:paraId="1B9F01FA" w14:textId="77777777" w:rsidR="00667011" w:rsidRPr="00667011" w:rsidRDefault="00667011" w:rsidP="00667011">
      <w:pPr>
        <w:spacing w:after="0" w:line="360" w:lineRule="auto"/>
        <w:ind w:firstLine="567"/>
        <w:jc w:val="both"/>
        <w:rPr>
          <w:rFonts w:ascii="Helvetica" w:hAnsi="Helvetica"/>
          <w:sz w:val="20"/>
        </w:rPr>
      </w:pPr>
    </w:p>
    <w:p w14:paraId="018BEBF6" w14:textId="77777777" w:rsidR="00667011" w:rsidRPr="00667011" w:rsidRDefault="00667011" w:rsidP="00667011">
      <w:pPr>
        <w:spacing w:after="0" w:line="360" w:lineRule="auto"/>
        <w:ind w:firstLine="567"/>
        <w:jc w:val="both"/>
        <w:rPr>
          <w:rFonts w:ascii="Helvetica" w:hAnsi="Helvetica"/>
          <w:sz w:val="20"/>
        </w:rPr>
      </w:pPr>
      <w:r w:rsidRPr="00667011">
        <w:rPr>
          <w:rFonts w:ascii="Helvetica" w:hAnsi="Helvetica"/>
          <w:sz w:val="20"/>
        </w:rPr>
        <w:t>8. Sistema pagal 7 punktą, kur PET/RPET medžiagos ruošinio (8.1, 8.2) pakaitinimo priemonės yra bet kuris vienas arba kombinacija iš šių pakaitinimo įrenginių:</w:t>
      </w:r>
    </w:p>
    <w:p w14:paraId="6FE7FA55"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medžiagos ruošinių apdorojimo pagrindas (10), pakaitinantis ant jo esančių medžiagos ruošinių sluoksnius iki 300 °C temperatūros,</w:t>
      </w:r>
    </w:p>
    <w:p w14:paraId="317B710A"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medžiagos ruošinių sluoksnių apipūtimo karštu oro srautu įrenginys (12), pakaitinantis karštu oro srautu medžiagos sluoksnius iki 200 °C,</w:t>
      </w:r>
    </w:p>
    <w:p w14:paraId="67AC49B3"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medžiagos ruošinių sluoksnių pakaitinimo infraraudonaisiais spinduliais įrenginys (13), pakaitinantis infraraudonaisiais spinduliais medžiagos sluoksnius iki 200 °C.</w:t>
      </w:r>
    </w:p>
    <w:p w14:paraId="45F9288B" w14:textId="77777777" w:rsidR="00667011" w:rsidRPr="00667011" w:rsidRDefault="00667011" w:rsidP="00667011">
      <w:pPr>
        <w:spacing w:after="0" w:line="360" w:lineRule="auto"/>
        <w:jc w:val="both"/>
        <w:rPr>
          <w:rFonts w:ascii="Helvetica" w:hAnsi="Helvetica"/>
          <w:sz w:val="20"/>
        </w:rPr>
      </w:pPr>
    </w:p>
    <w:p w14:paraId="6B8080DC" w14:textId="77777777" w:rsidR="00667011" w:rsidRPr="00667011" w:rsidRDefault="00667011" w:rsidP="00667011">
      <w:pPr>
        <w:spacing w:after="0" w:line="360" w:lineRule="auto"/>
        <w:ind w:firstLine="567"/>
        <w:jc w:val="both"/>
        <w:rPr>
          <w:rFonts w:ascii="Helvetica" w:hAnsi="Helvetica"/>
          <w:sz w:val="20"/>
        </w:rPr>
      </w:pPr>
      <w:r w:rsidRPr="00667011">
        <w:rPr>
          <w:rFonts w:ascii="Helvetica" w:hAnsi="Helvetica"/>
          <w:sz w:val="20"/>
        </w:rPr>
        <w:t>9. Sistema pagal 6 punktą, kur darbinis įrankis yra</w:t>
      </w:r>
    </w:p>
    <w:p w14:paraId="3BDC761A"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xml:space="preserve">- transporterio linijos pagrindas, prie kurio prispaudžiami suglausti ruošiniai su UG </w:t>
      </w:r>
      <w:proofErr w:type="spellStart"/>
      <w:r w:rsidRPr="00667011">
        <w:rPr>
          <w:rFonts w:ascii="Helvetica" w:hAnsi="Helvetica"/>
          <w:sz w:val="20"/>
        </w:rPr>
        <w:t>koncentratoriumi</w:t>
      </w:r>
      <w:proofErr w:type="spellEnd"/>
      <w:r w:rsidRPr="00667011">
        <w:rPr>
          <w:rFonts w:ascii="Helvetica" w:hAnsi="Helvetica"/>
          <w:sz w:val="20"/>
        </w:rPr>
        <w:t>-specializuota forma; arba</w:t>
      </w:r>
    </w:p>
    <w:p w14:paraId="13AB98CB"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besisukantis grūdinto plieno ratukas (6) su dantukais, formuojančiais siūlės (7) dygsnius, kur dantukų matmenys atitinka siūlės (7) dygsnio dydį; arba</w:t>
      </w:r>
    </w:p>
    <w:p w14:paraId="391152F4"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specializuotos siūlės formos įrankis su darbiniu paviršiumi, apimančiu siūlės (7) dygsnių dydį atitinkančius dantukus; arba</w:t>
      </w:r>
    </w:p>
    <w:p w14:paraId="68A81EC0"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xml:space="preserve">- antras UG poveikio </w:t>
      </w:r>
      <w:proofErr w:type="spellStart"/>
      <w:r w:rsidRPr="00667011">
        <w:rPr>
          <w:rFonts w:ascii="Helvetica" w:hAnsi="Helvetica"/>
          <w:sz w:val="20"/>
        </w:rPr>
        <w:t>koncentratorius</w:t>
      </w:r>
      <w:proofErr w:type="spellEnd"/>
      <w:r w:rsidRPr="00667011">
        <w:rPr>
          <w:rFonts w:ascii="Helvetica" w:hAnsi="Helvetica"/>
          <w:sz w:val="20"/>
        </w:rPr>
        <w:t>-specializuota forma (3), su darbiniu paviršiumi, atitinkančiu konkrečios siūlės formą.</w:t>
      </w:r>
    </w:p>
    <w:p w14:paraId="2F89477A" w14:textId="77777777" w:rsidR="00667011" w:rsidRPr="00667011" w:rsidRDefault="00667011" w:rsidP="00667011">
      <w:pPr>
        <w:spacing w:after="0" w:line="360" w:lineRule="auto"/>
        <w:jc w:val="both"/>
        <w:rPr>
          <w:rFonts w:ascii="Helvetica" w:hAnsi="Helvetica"/>
          <w:sz w:val="20"/>
        </w:rPr>
      </w:pPr>
    </w:p>
    <w:p w14:paraId="53A59C28" w14:textId="77777777" w:rsidR="00667011" w:rsidRPr="00667011" w:rsidRDefault="00667011" w:rsidP="00667011">
      <w:pPr>
        <w:spacing w:after="0" w:line="360" w:lineRule="auto"/>
        <w:ind w:firstLine="567"/>
        <w:jc w:val="both"/>
        <w:rPr>
          <w:rFonts w:ascii="Helvetica" w:hAnsi="Helvetica"/>
          <w:sz w:val="20"/>
        </w:rPr>
      </w:pPr>
      <w:r w:rsidRPr="00667011">
        <w:rPr>
          <w:rFonts w:ascii="Helvetica" w:hAnsi="Helvetica"/>
          <w:sz w:val="20"/>
        </w:rPr>
        <w:t xml:space="preserve">10. Sistema pagal 6 punktą, kur daugiau nei vienas UG </w:t>
      </w:r>
      <w:proofErr w:type="spellStart"/>
      <w:r w:rsidRPr="00667011">
        <w:rPr>
          <w:rFonts w:ascii="Helvetica" w:hAnsi="Helvetica"/>
          <w:sz w:val="20"/>
        </w:rPr>
        <w:t>koncentratorius</w:t>
      </w:r>
      <w:proofErr w:type="spellEnd"/>
      <w:r w:rsidRPr="00667011">
        <w:rPr>
          <w:rFonts w:ascii="Helvetica" w:hAnsi="Helvetica"/>
          <w:sz w:val="20"/>
        </w:rPr>
        <w:t>-specializuota forma (3) sukonfigūruotas suvirinti daugiau negu vieną siūlę (7) tuo pačiu metu.</w:t>
      </w:r>
    </w:p>
    <w:p w14:paraId="3A06C20B" w14:textId="77777777" w:rsidR="00667011" w:rsidRPr="00667011" w:rsidRDefault="00667011" w:rsidP="00667011">
      <w:pPr>
        <w:spacing w:after="0" w:line="360" w:lineRule="auto"/>
        <w:ind w:firstLine="567"/>
        <w:jc w:val="both"/>
        <w:rPr>
          <w:rFonts w:ascii="Helvetica" w:hAnsi="Helvetica"/>
          <w:sz w:val="20"/>
        </w:rPr>
      </w:pPr>
    </w:p>
    <w:p w14:paraId="1170AB1C" w14:textId="77777777" w:rsidR="00667011" w:rsidRPr="00667011" w:rsidRDefault="00667011" w:rsidP="00667011">
      <w:pPr>
        <w:spacing w:after="0" w:line="360" w:lineRule="auto"/>
        <w:ind w:firstLine="567"/>
        <w:jc w:val="both"/>
        <w:rPr>
          <w:rFonts w:ascii="Helvetica" w:hAnsi="Helvetica"/>
          <w:sz w:val="20"/>
        </w:rPr>
      </w:pPr>
      <w:r w:rsidRPr="00667011">
        <w:rPr>
          <w:rFonts w:ascii="Helvetica" w:hAnsi="Helvetica"/>
          <w:sz w:val="20"/>
        </w:rPr>
        <w:t xml:space="preserve">11. Sistema pagal 6 punktą, kur daugiau negu vienas UG </w:t>
      </w:r>
      <w:proofErr w:type="spellStart"/>
      <w:r w:rsidRPr="00667011">
        <w:rPr>
          <w:rFonts w:ascii="Helvetica" w:hAnsi="Helvetica"/>
          <w:sz w:val="20"/>
        </w:rPr>
        <w:t>koncentratorius</w:t>
      </w:r>
      <w:proofErr w:type="spellEnd"/>
      <w:r w:rsidRPr="00667011">
        <w:rPr>
          <w:rFonts w:ascii="Helvetica" w:hAnsi="Helvetica"/>
          <w:sz w:val="20"/>
        </w:rPr>
        <w:t xml:space="preserve">-specializuota forma (3) sukonfigūruotas suvirinti atskiras medžiagos sluoksnių (8.1, 8.2) siūles (7) vieną po kitos konvejeriniu būdu, kur bet kuris atskiras UG </w:t>
      </w:r>
      <w:proofErr w:type="spellStart"/>
      <w:r w:rsidRPr="00667011">
        <w:rPr>
          <w:rFonts w:ascii="Helvetica" w:hAnsi="Helvetica"/>
          <w:sz w:val="20"/>
        </w:rPr>
        <w:t>koncentratorius</w:t>
      </w:r>
      <w:proofErr w:type="spellEnd"/>
      <w:r w:rsidRPr="00667011">
        <w:rPr>
          <w:rFonts w:ascii="Helvetica" w:hAnsi="Helvetica"/>
          <w:sz w:val="20"/>
        </w:rPr>
        <w:t>-specializuota forma (3) suvirina to paties produkto daugiau nei vieno egzempliorių tą pačią siūlę (7).</w:t>
      </w:r>
    </w:p>
    <w:p w14:paraId="60C7D8EE" w14:textId="77777777" w:rsidR="00667011" w:rsidRPr="00667011" w:rsidRDefault="00667011" w:rsidP="00667011">
      <w:pPr>
        <w:spacing w:after="0" w:line="360" w:lineRule="auto"/>
        <w:ind w:firstLine="567"/>
        <w:jc w:val="both"/>
        <w:rPr>
          <w:rFonts w:ascii="Helvetica" w:hAnsi="Helvetica"/>
          <w:sz w:val="20"/>
        </w:rPr>
      </w:pPr>
    </w:p>
    <w:p w14:paraId="69496B76" w14:textId="77777777" w:rsidR="00667011" w:rsidRPr="00667011" w:rsidRDefault="00667011" w:rsidP="00667011">
      <w:pPr>
        <w:spacing w:after="0" w:line="360" w:lineRule="auto"/>
        <w:ind w:firstLine="567"/>
        <w:jc w:val="both"/>
        <w:rPr>
          <w:rFonts w:ascii="Helvetica" w:hAnsi="Helvetica"/>
          <w:sz w:val="20"/>
        </w:rPr>
      </w:pPr>
      <w:r w:rsidRPr="00667011">
        <w:rPr>
          <w:rFonts w:ascii="Helvetica" w:hAnsi="Helvetica"/>
          <w:sz w:val="20"/>
        </w:rPr>
        <w:lastRenderedPageBreak/>
        <w:t>12. Neaustinės medžiagos produktas, pagamintas būdu pagal punktus 1–5, kur būdas, yra veikiantis sistemoje pagal 6–11 punktus.</w:t>
      </w:r>
    </w:p>
    <w:p w14:paraId="61180BF8" w14:textId="77777777" w:rsidR="00667011" w:rsidRPr="00667011" w:rsidRDefault="00667011" w:rsidP="00667011">
      <w:pPr>
        <w:spacing w:after="0" w:line="360" w:lineRule="auto"/>
        <w:ind w:firstLine="567"/>
        <w:jc w:val="both"/>
        <w:rPr>
          <w:rFonts w:ascii="Helvetica" w:hAnsi="Helvetica"/>
          <w:sz w:val="20"/>
        </w:rPr>
      </w:pPr>
    </w:p>
    <w:p w14:paraId="605EBF6E" w14:textId="77777777" w:rsidR="00667011" w:rsidRDefault="00667011" w:rsidP="00667011">
      <w:pPr>
        <w:spacing w:after="0" w:line="360" w:lineRule="auto"/>
        <w:ind w:firstLine="567"/>
        <w:jc w:val="both"/>
        <w:rPr>
          <w:rFonts w:ascii="Helvetica" w:hAnsi="Helvetica"/>
          <w:sz w:val="20"/>
        </w:rPr>
      </w:pPr>
      <w:r w:rsidRPr="00667011">
        <w:rPr>
          <w:rFonts w:ascii="Helvetica" w:hAnsi="Helvetica"/>
          <w:sz w:val="20"/>
        </w:rPr>
        <w:t>13. Produktas pagal punktą 12, kur produktas yra pirkinių maišelis.</w:t>
      </w:r>
    </w:p>
    <w:p w14:paraId="7147FA91" w14:textId="77777777" w:rsidR="00667011" w:rsidRDefault="00667011" w:rsidP="00667011">
      <w:pPr>
        <w:spacing w:after="0" w:line="360" w:lineRule="auto"/>
        <w:ind w:firstLine="567"/>
        <w:jc w:val="both"/>
        <w:rPr>
          <w:rFonts w:ascii="Helvetica" w:hAnsi="Helvetica"/>
          <w:sz w:val="20"/>
        </w:rPr>
      </w:pPr>
    </w:p>
    <w:p w14:paraId="214EBE82" w14:textId="2DE2CFBB" w:rsidR="00667011" w:rsidRPr="00667011" w:rsidRDefault="00667011" w:rsidP="00667011">
      <w:pPr>
        <w:spacing w:after="0" w:line="360" w:lineRule="auto"/>
        <w:ind w:firstLine="567"/>
        <w:jc w:val="both"/>
        <w:rPr>
          <w:rFonts w:ascii="Helvetica" w:hAnsi="Helvetica"/>
          <w:sz w:val="20"/>
        </w:rPr>
      </w:pPr>
      <w:r w:rsidRPr="00667011">
        <w:rPr>
          <w:rFonts w:ascii="Helvetica" w:hAnsi="Helvetica"/>
          <w:sz w:val="20"/>
        </w:rPr>
        <w:t>14. Maišelis pagal 12–13 punktus iš neaustinės PET/RPET medžiagos ruošinių - dviejų šonų su dugnu vieno ruošinio, kitų dviejų šonų atskirų ruošinių, dviejų užlenkiamų kraštų ruošinių, ir dviejų rankenų ruošinių - pagamintas būdu, apimančiu žingsnius pagal punktus 1–5, kur</w:t>
      </w:r>
    </w:p>
    <w:p w14:paraId="64EF3C1E"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xml:space="preserve">• suformuojamas maišelio viršaus užlenkimo kraštas (9), taikant sutelktą erdvėje 19–20 </w:t>
      </w:r>
      <w:proofErr w:type="spellStart"/>
      <w:r w:rsidRPr="00667011">
        <w:rPr>
          <w:rFonts w:ascii="Helvetica" w:hAnsi="Helvetica"/>
          <w:sz w:val="20"/>
        </w:rPr>
        <w:t>kHz</w:t>
      </w:r>
      <w:proofErr w:type="spellEnd"/>
      <w:r w:rsidRPr="00667011">
        <w:rPr>
          <w:rFonts w:ascii="Helvetica" w:hAnsi="Helvetica"/>
          <w:sz w:val="20"/>
        </w:rPr>
        <w:t xml:space="preserve"> dažnio 3000 W galios UG poveikį, kur darbinis įrankis yra grūdinto plieno besisukantis ratukas (6) su dantukais, formuojančiais siūlės (7) segmentus, kuris prispaudžiamas iš užlenkto krašto (9) priešingos pusės pneumatiniu cilindru 3,5–4 atmosferų arba 0,35–0,4 </w:t>
      </w:r>
      <w:proofErr w:type="spellStart"/>
      <w:r w:rsidRPr="00667011">
        <w:rPr>
          <w:rFonts w:ascii="Helvetica" w:hAnsi="Helvetica"/>
          <w:sz w:val="20"/>
        </w:rPr>
        <w:t>MPa</w:t>
      </w:r>
      <w:proofErr w:type="spellEnd"/>
      <w:r w:rsidRPr="00667011">
        <w:rPr>
          <w:rFonts w:ascii="Helvetica" w:hAnsi="Helvetica"/>
          <w:sz w:val="20"/>
        </w:rPr>
        <w:t xml:space="preserve"> slėgiu;</w:t>
      </w:r>
    </w:p>
    <w:p w14:paraId="48E24242" w14:textId="77777777" w:rsidR="00667011" w:rsidRPr="00667011" w:rsidRDefault="00667011" w:rsidP="00667011">
      <w:pPr>
        <w:spacing w:after="0" w:line="360" w:lineRule="auto"/>
        <w:jc w:val="both"/>
        <w:rPr>
          <w:rFonts w:ascii="Helvetica" w:hAnsi="Helvetica"/>
          <w:sz w:val="20"/>
        </w:rPr>
      </w:pPr>
      <w:r w:rsidRPr="00667011">
        <w:rPr>
          <w:rFonts w:ascii="Helvetica" w:hAnsi="Helvetica"/>
          <w:sz w:val="20"/>
        </w:rPr>
        <w:t xml:space="preserve">• prie suformuotų maišelio kraštų pritvirtinamos rankenos keturiomis siūlėmis, UG poveikiu suvirinant dviejų medžiagos sluoksnių užlenktą kraštą ir dviejų medžiagos sluoksnių rankeną, kur tinkama siūlės forma yra 20x20 mm kvadratas su įstrižainėmis, taikant erdvėje sutelktą 19–20 </w:t>
      </w:r>
      <w:proofErr w:type="spellStart"/>
      <w:r w:rsidRPr="00667011">
        <w:rPr>
          <w:rFonts w:ascii="Helvetica" w:hAnsi="Helvetica"/>
          <w:sz w:val="20"/>
        </w:rPr>
        <w:t>kHz</w:t>
      </w:r>
      <w:proofErr w:type="spellEnd"/>
      <w:r w:rsidRPr="00667011">
        <w:rPr>
          <w:rFonts w:ascii="Helvetica" w:hAnsi="Helvetica"/>
          <w:sz w:val="20"/>
        </w:rPr>
        <w:t xml:space="preserve"> centrinio dažnio 3000 W galios UG poveikį, kur darbinis įrankis yra transporterio linijos pagrindas (10), prie kurio prispaudžiami 3,5–4 atmosferų arba 0,35–0,4 </w:t>
      </w:r>
      <w:proofErr w:type="spellStart"/>
      <w:r w:rsidRPr="00667011">
        <w:rPr>
          <w:rFonts w:ascii="Helvetica" w:hAnsi="Helvetica"/>
          <w:sz w:val="20"/>
        </w:rPr>
        <w:t>MPa</w:t>
      </w:r>
      <w:proofErr w:type="spellEnd"/>
      <w:r w:rsidRPr="00667011">
        <w:rPr>
          <w:rFonts w:ascii="Helvetica" w:hAnsi="Helvetica"/>
          <w:sz w:val="20"/>
        </w:rPr>
        <w:t xml:space="preserve"> slėgiu suglausti ruošinių sluoksniai (8.1, 8.2), tarpusavyje suvirinami UG </w:t>
      </w:r>
      <w:proofErr w:type="spellStart"/>
      <w:r w:rsidRPr="00667011">
        <w:rPr>
          <w:rFonts w:ascii="Helvetica" w:hAnsi="Helvetica"/>
          <w:sz w:val="20"/>
        </w:rPr>
        <w:t>koncentratoriais</w:t>
      </w:r>
      <w:proofErr w:type="spellEnd"/>
      <w:r w:rsidRPr="00667011">
        <w:rPr>
          <w:rFonts w:ascii="Helvetica" w:hAnsi="Helvetica"/>
          <w:sz w:val="20"/>
        </w:rPr>
        <w:t xml:space="preserve">-specializuotomis formomis (3), UG poveikio trukmė yra 0,05 s–0,08 s, o rankenų 4 siūlės (7) suvirinamos 4 UG </w:t>
      </w:r>
      <w:proofErr w:type="spellStart"/>
      <w:r w:rsidRPr="00667011">
        <w:rPr>
          <w:rFonts w:ascii="Helvetica" w:hAnsi="Helvetica"/>
          <w:sz w:val="20"/>
        </w:rPr>
        <w:t>koncentratoriais</w:t>
      </w:r>
      <w:proofErr w:type="spellEnd"/>
      <w:r w:rsidRPr="00667011">
        <w:rPr>
          <w:rFonts w:ascii="Helvetica" w:hAnsi="Helvetica"/>
          <w:sz w:val="20"/>
        </w:rPr>
        <w:t>-specializuotomis formomis (3) vienu metu;</w:t>
      </w:r>
    </w:p>
    <w:p w14:paraId="3C884A67" w14:textId="7164915F" w:rsidR="0018473C" w:rsidRPr="00667011" w:rsidRDefault="00667011" w:rsidP="00667011">
      <w:pPr>
        <w:spacing w:after="0" w:line="360" w:lineRule="auto"/>
        <w:jc w:val="both"/>
        <w:rPr>
          <w:rFonts w:ascii="Helvetica" w:hAnsi="Helvetica"/>
          <w:sz w:val="20"/>
        </w:rPr>
      </w:pPr>
      <w:r w:rsidRPr="00667011">
        <w:rPr>
          <w:rFonts w:ascii="Helvetica" w:hAnsi="Helvetica"/>
          <w:sz w:val="20"/>
        </w:rPr>
        <w:t xml:space="preserve">• suformuojamos šoninės ir dugno siūlės, taikant erdvėje paskirstytą 15 </w:t>
      </w:r>
      <w:proofErr w:type="spellStart"/>
      <w:r w:rsidRPr="00667011">
        <w:rPr>
          <w:rFonts w:ascii="Helvetica" w:hAnsi="Helvetica"/>
          <w:sz w:val="20"/>
        </w:rPr>
        <w:t>kHz</w:t>
      </w:r>
      <w:proofErr w:type="spellEnd"/>
      <w:r w:rsidRPr="00667011">
        <w:rPr>
          <w:rFonts w:ascii="Helvetica" w:hAnsi="Helvetica"/>
          <w:sz w:val="20"/>
        </w:rPr>
        <w:t xml:space="preserve"> dažnio 4500 W galios UG poveikį, kur suvirinti siūles naudojami viršutinis ir apatinis UG </w:t>
      </w:r>
      <w:proofErr w:type="spellStart"/>
      <w:r w:rsidRPr="00667011">
        <w:rPr>
          <w:rFonts w:ascii="Helvetica" w:hAnsi="Helvetica"/>
          <w:sz w:val="20"/>
        </w:rPr>
        <w:t>koncentratoriai</w:t>
      </w:r>
      <w:proofErr w:type="spellEnd"/>
      <w:r w:rsidRPr="00667011">
        <w:rPr>
          <w:rFonts w:ascii="Helvetica" w:hAnsi="Helvetica"/>
          <w:sz w:val="20"/>
        </w:rPr>
        <w:t xml:space="preserve">- specializuotos formos, kurių darbiniai paviršiai suderinti į plokštumą su jungiamų ruošinių sluoksniais, kur ruošiniai pakaitinami iki 300 °C, ir taikomas 0,1–0,15 sekundės UG poveikis, suspaudimas - 3,5–4 atmosferų arba 0,35–0,4 </w:t>
      </w:r>
      <w:proofErr w:type="spellStart"/>
      <w:r w:rsidRPr="00667011">
        <w:rPr>
          <w:rFonts w:ascii="Helvetica" w:hAnsi="Helvetica"/>
          <w:sz w:val="20"/>
        </w:rPr>
        <w:t>MPa</w:t>
      </w:r>
      <w:proofErr w:type="spellEnd"/>
      <w:r w:rsidRPr="00667011">
        <w:rPr>
          <w:rFonts w:ascii="Helvetica" w:hAnsi="Helvetica"/>
          <w:sz w:val="20"/>
        </w:rPr>
        <w:t xml:space="preserve"> slėgiu, siūlės atvėsinimas su prispaudimo išlaikymu be UG poveikio – 0,5 sekundės. </w:t>
      </w:r>
    </w:p>
    <w:sectPr w:rsidR="0018473C" w:rsidRPr="00667011" w:rsidSect="00667011">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FDB7C" w14:textId="77777777" w:rsidR="00C07273" w:rsidRDefault="00C07273" w:rsidP="00667011">
      <w:pPr>
        <w:spacing w:after="0" w:line="240" w:lineRule="auto"/>
      </w:pPr>
      <w:r>
        <w:separator/>
      </w:r>
    </w:p>
  </w:endnote>
  <w:endnote w:type="continuationSeparator" w:id="0">
    <w:p w14:paraId="11D08823" w14:textId="77777777" w:rsidR="00C07273" w:rsidRDefault="00C07273" w:rsidP="00667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FBF9A" w14:textId="77777777" w:rsidR="00C07273" w:rsidRDefault="00C07273" w:rsidP="00667011">
      <w:pPr>
        <w:spacing w:after="0" w:line="240" w:lineRule="auto"/>
      </w:pPr>
      <w:r>
        <w:separator/>
      </w:r>
    </w:p>
  </w:footnote>
  <w:footnote w:type="continuationSeparator" w:id="0">
    <w:p w14:paraId="71A872E9" w14:textId="77777777" w:rsidR="00C07273" w:rsidRDefault="00C07273" w:rsidP="006670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11"/>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67011"/>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1529D"/>
    <w:rsid w:val="00A41E70"/>
    <w:rsid w:val="00A7405D"/>
    <w:rsid w:val="00AC620D"/>
    <w:rsid w:val="00AD0146"/>
    <w:rsid w:val="00AD5E9E"/>
    <w:rsid w:val="00B517F1"/>
    <w:rsid w:val="00B536BD"/>
    <w:rsid w:val="00B63A7F"/>
    <w:rsid w:val="00BC407F"/>
    <w:rsid w:val="00C07273"/>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4E2EA"/>
  <w15:chartTrackingRefBased/>
  <w15:docId w15:val="{1F0C83CD-5B94-4099-B4B3-C2CF2C020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667011"/>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667011"/>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667011"/>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667011"/>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667011"/>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667011"/>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667011"/>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667011"/>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667011"/>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01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6701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6701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67011"/>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667011"/>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667011"/>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667011"/>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667011"/>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667011"/>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667011"/>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6670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7011"/>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6670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7011"/>
    <w:pPr>
      <w:spacing w:before="160"/>
      <w:jc w:val="center"/>
    </w:pPr>
    <w:rPr>
      <w:i/>
      <w:iCs/>
      <w:color w:val="404040" w:themeColor="text1" w:themeTint="BF"/>
    </w:rPr>
  </w:style>
  <w:style w:type="character" w:customStyle="1" w:styleId="QuoteChar">
    <w:name w:val="Quote Char"/>
    <w:basedOn w:val="DefaultParagraphFont"/>
    <w:link w:val="Quote"/>
    <w:uiPriority w:val="29"/>
    <w:rsid w:val="00667011"/>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667011"/>
    <w:pPr>
      <w:ind w:left="720"/>
      <w:contextualSpacing/>
    </w:pPr>
  </w:style>
  <w:style w:type="character" w:styleId="IntenseEmphasis">
    <w:name w:val="Intense Emphasis"/>
    <w:basedOn w:val="DefaultParagraphFont"/>
    <w:uiPriority w:val="21"/>
    <w:qFormat/>
    <w:rsid w:val="00667011"/>
    <w:rPr>
      <w:i/>
      <w:iCs/>
      <w:color w:val="365F91" w:themeColor="accent1" w:themeShade="BF"/>
    </w:rPr>
  </w:style>
  <w:style w:type="paragraph" w:styleId="IntenseQuote">
    <w:name w:val="Intense Quote"/>
    <w:basedOn w:val="Normal"/>
    <w:next w:val="Normal"/>
    <w:link w:val="IntenseQuoteChar"/>
    <w:uiPriority w:val="30"/>
    <w:qFormat/>
    <w:rsid w:val="006670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67011"/>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667011"/>
    <w:rPr>
      <w:b/>
      <w:bCs/>
      <w:smallCaps/>
      <w:color w:val="365F91" w:themeColor="accent1" w:themeShade="BF"/>
      <w:spacing w:val="5"/>
    </w:rPr>
  </w:style>
  <w:style w:type="paragraph" w:styleId="Header">
    <w:name w:val="header"/>
    <w:basedOn w:val="Normal"/>
    <w:link w:val="HeaderChar"/>
    <w:uiPriority w:val="99"/>
    <w:unhideWhenUsed/>
    <w:rsid w:val="00667011"/>
    <w:pPr>
      <w:tabs>
        <w:tab w:val="center" w:pos="4819"/>
        <w:tab w:val="right" w:pos="9638"/>
      </w:tabs>
      <w:spacing w:after="0" w:line="240" w:lineRule="auto"/>
    </w:pPr>
  </w:style>
  <w:style w:type="character" w:customStyle="1" w:styleId="HeaderChar">
    <w:name w:val="Header Char"/>
    <w:basedOn w:val="DefaultParagraphFont"/>
    <w:link w:val="Header"/>
    <w:uiPriority w:val="99"/>
    <w:rsid w:val="00667011"/>
    <w:rPr>
      <w:rFonts w:asciiTheme="majorBidi" w:hAnsiTheme="majorBidi" w:cstheme="majorBidi"/>
      <w:sz w:val="24"/>
      <w:szCs w:val="24"/>
    </w:rPr>
  </w:style>
  <w:style w:type="paragraph" w:styleId="Footer">
    <w:name w:val="footer"/>
    <w:basedOn w:val="Normal"/>
    <w:link w:val="FooterChar"/>
    <w:uiPriority w:val="99"/>
    <w:unhideWhenUsed/>
    <w:rsid w:val="00667011"/>
    <w:pPr>
      <w:tabs>
        <w:tab w:val="center" w:pos="4819"/>
        <w:tab w:val="right" w:pos="9638"/>
      </w:tabs>
      <w:spacing w:after="0" w:line="240" w:lineRule="auto"/>
    </w:pPr>
  </w:style>
  <w:style w:type="character" w:customStyle="1" w:styleId="FooterChar">
    <w:name w:val="Footer Char"/>
    <w:basedOn w:val="DefaultParagraphFont"/>
    <w:link w:val="Footer"/>
    <w:uiPriority w:val="99"/>
    <w:rsid w:val="00667011"/>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1065</Words>
  <Characters>6610</Characters>
  <Application>Microsoft Office Word</Application>
  <DocSecurity>0</DocSecurity>
  <Lines>112</Lines>
  <Paragraphs>55</Paragraphs>
  <ScaleCrop>false</ScaleCrop>
  <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2024-09-02T07:44:00Z</dcterms:created>
  <dcterms:modified xsi:type="dcterms:W3CDTF">2024-09-02T07:49:00Z</dcterms:modified>
</cp:coreProperties>
</file>