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3F86F" w14:textId="6F267B90" w:rsidR="0058440C" w:rsidRPr="0058440C" w:rsidRDefault="0058440C" w:rsidP="0058440C">
      <w:pPr>
        <w:widowControl/>
        <w:spacing w:line="360" w:lineRule="auto"/>
        <w:ind w:firstLine="567"/>
        <w:rPr>
          <w:rFonts w:ascii="Helvetica" w:eastAsia="KaiTi" w:hAnsi="Helvetica" w:cs="Helvetica"/>
          <w:kern w:val="10"/>
          <w:sz w:val="20"/>
          <w:szCs w:val="28"/>
          <w:lang w:val="lt-LT"/>
        </w:rPr>
      </w:pPr>
      <w:r w:rsidRPr="0058440C">
        <w:rPr>
          <w:rFonts w:ascii="Helvetica" w:eastAsia="Times New Roman" w:hAnsi="Helvetica" w:cs="Helvetica"/>
          <w:sz w:val="20"/>
          <w:lang w:val="lt-LT"/>
        </w:rPr>
        <w:t xml:space="preserve">1. Keraminės krosnies vyrių struktūra, apimanti vyrių viršutinį dangtelį, vyrių apatinį dangtelį, kuris gali būti sukiojamas su vyrių viršutiniu dangteliu, ir reguliuojamą palaikymo mechanizmą, įrengtą tarp vyrių viršutinio dangtelio ir vyrių apatinio dangtelio, </w:t>
      </w:r>
      <w:r w:rsidR="000A0D69">
        <w:rPr>
          <w:rFonts w:ascii="Helvetica" w:eastAsia="Times New Roman" w:hAnsi="Helvetica" w:cs="Helvetica"/>
          <w:sz w:val="20"/>
          <w:lang w:val="lt-LT"/>
        </w:rPr>
        <w:t xml:space="preserve"> </w:t>
      </w:r>
      <w:r w:rsidRPr="0058440C">
        <w:rPr>
          <w:rFonts w:ascii="Helvetica" w:eastAsia="Times New Roman" w:hAnsi="Helvetica" w:cs="Helvetica"/>
          <w:sz w:val="20"/>
          <w:lang w:val="lt-LT"/>
        </w:rPr>
        <w:t>b e s i s k i r i a n t i</w:t>
      </w:r>
      <w:r w:rsidR="000A0D69">
        <w:rPr>
          <w:rFonts w:ascii="Helvetica" w:eastAsia="Times New Roman" w:hAnsi="Helvetica" w:cs="Helvetica"/>
          <w:sz w:val="20"/>
          <w:lang w:val="lt-LT"/>
        </w:rPr>
        <w:t xml:space="preserve"> </w:t>
      </w:r>
      <w:r w:rsidRPr="0058440C">
        <w:rPr>
          <w:rFonts w:ascii="Helvetica" w:eastAsia="Times New Roman" w:hAnsi="Helvetica" w:cs="Helvetica"/>
          <w:sz w:val="20"/>
          <w:lang w:val="lt-LT"/>
        </w:rPr>
        <w:t xml:space="preserve"> tuo, kad</w:t>
      </w:r>
    </w:p>
    <w:p w14:paraId="741E8447" w14:textId="77777777" w:rsidR="0058440C" w:rsidRPr="0058440C" w:rsidRDefault="0058440C" w:rsidP="000A0D69">
      <w:pPr>
        <w:widowControl/>
        <w:spacing w:line="360" w:lineRule="auto"/>
        <w:rPr>
          <w:rFonts w:ascii="Helvetica" w:eastAsia="KaiTi" w:hAnsi="Helvetica" w:cs="Helvetica"/>
          <w:kern w:val="10"/>
          <w:sz w:val="20"/>
          <w:szCs w:val="28"/>
          <w:lang w:val="lt-LT"/>
        </w:rPr>
      </w:pPr>
      <w:r w:rsidRPr="0058440C">
        <w:rPr>
          <w:rFonts w:ascii="Helvetica" w:eastAsia="Times New Roman" w:hAnsi="Helvetica" w:cs="Helvetica"/>
          <w:sz w:val="20"/>
          <w:lang w:val="lt-LT"/>
        </w:rPr>
        <w:t>vyrių viršutinis dangtelis apima palaikymo ašį, palaikymo ašyje yra bent viena sukiojama ašies įvorė, vyrių apatinis dangtelis turi bent du lanko formos griovelius, į kuriuos įeina palaikymo ašies galai, kuriems leidžiama, kad palaikymo ašies galai judėtų juose; ir kur</w:t>
      </w:r>
    </w:p>
    <w:p w14:paraId="51C57C59" w14:textId="77777777" w:rsidR="0058440C" w:rsidRPr="0058440C" w:rsidRDefault="0058440C" w:rsidP="000A0D69">
      <w:pPr>
        <w:widowControl/>
        <w:spacing w:line="360" w:lineRule="auto"/>
        <w:rPr>
          <w:rFonts w:ascii="Helvetica" w:eastAsia="KaiTi" w:hAnsi="Helvetica" w:cs="Helvetica"/>
          <w:kern w:val="10"/>
          <w:sz w:val="20"/>
          <w:szCs w:val="28"/>
          <w:lang w:val="lt-LT"/>
        </w:rPr>
      </w:pPr>
      <w:r w:rsidRPr="0058440C">
        <w:rPr>
          <w:rFonts w:ascii="Helvetica" w:eastAsia="Times New Roman" w:hAnsi="Helvetica" w:cs="Helvetica"/>
          <w:sz w:val="20"/>
          <w:lang w:val="lt-LT"/>
        </w:rPr>
        <w:t xml:space="preserve">reguliuojamas palaikymo mechanizmas apima reguliuojamąjį mazgą ir elastingąją detalę, kur reguliuojamasis mazgas apima reguliuojamąjį veleną su </w:t>
      </w:r>
      <w:proofErr w:type="spellStart"/>
      <w:r w:rsidRPr="0058440C">
        <w:rPr>
          <w:rFonts w:ascii="Helvetica" w:eastAsia="Times New Roman" w:hAnsi="Helvetica" w:cs="Helvetica"/>
          <w:sz w:val="20"/>
          <w:lang w:val="lt-LT"/>
        </w:rPr>
        <w:t>sriegine</w:t>
      </w:r>
      <w:proofErr w:type="spellEnd"/>
      <w:r w:rsidRPr="0058440C">
        <w:rPr>
          <w:rFonts w:ascii="Helvetica" w:eastAsia="Times New Roman" w:hAnsi="Helvetica" w:cs="Helvetica"/>
          <w:sz w:val="20"/>
          <w:lang w:val="lt-LT"/>
        </w:rPr>
        <w:t xml:space="preserve"> anga, ant reguliuojamojo veleno sumontuotą reguliuojamąją detalę, kur reguliuojamasis velenas taip pat apima palaikymo dalį, ir vienas elastingosios detalės galas spaudžiamas prie reguliuojamosios detalės, o kitas - prie vyrių apatinio dangtelio; ir kur</w:t>
      </w:r>
    </w:p>
    <w:p w14:paraId="2040332F" w14:textId="77777777" w:rsidR="0058440C" w:rsidRPr="0058440C" w:rsidRDefault="0058440C" w:rsidP="000A0D69">
      <w:pPr>
        <w:widowControl/>
        <w:spacing w:line="360" w:lineRule="auto"/>
        <w:rPr>
          <w:rFonts w:ascii="Helvetica" w:eastAsia="Times New Roman" w:hAnsi="Helvetica" w:cs="Helvetica"/>
          <w:sz w:val="20"/>
          <w:lang w:val="lt-LT"/>
        </w:rPr>
      </w:pPr>
      <w:r w:rsidRPr="0058440C">
        <w:rPr>
          <w:rFonts w:ascii="Helvetica" w:eastAsia="Times New Roman" w:hAnsi="Helvetica" w:cs="Helvetica"/>
          <w:sz w:val="20"/>
          <w:lang w:val="lt-LT"/>
        </w:rPr>
        <w:t>ribojimo griovelis sumontuotas ant palaikymo dalies, ribojimo griovelis priima ir palaiko ašies įvorę, ir reguliuojamoji detalė gali būti valdoma siekiant pakeisti elastingosios detalės elastingumą.</w:t>
      </w:r>
    </w:p>
    <w:p w14:paraId="59F8452D"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2482A48B" w14:textId="77777777" w:rsidR="0058440C" w:rsidRPr="0058440C" w:rsidRDefault="0058440C" w:rsidP="0058440C">
      <w:pPr>
        <w:widowControl/>
        <w:spacing w:line="360" w:lineRule="auto"/>
        <w:ind w:firstLine="567"/>
        <w:rPr>
          <w:rFonts w:ascii="Helvetica" w:eastAsia="KaiTi" w:hAnsi="Helvetica" w:cs="Helvetica"/>
          <w:kern w:val="10"/>
          <w:sz w:val="20"/>
          <w:szCs w:val="28"/>
          <w:lang w:val="lt-LT"/>
        </w:rPr>
      </w:pPr>
      <w:r w:rsidRPr="0058440C">
        <w:rPr>
          <w:rFonts w:ascii="Helvetica" w:eastAsia="Times New Roman" w:hAnsi="Helvetica" w:cs="Helvetica"/>
          <w:sz w:val="20"/>
          <w:lang w:val="lt-LT"/>
        </w:rPr>
        <w:t>2. Keraminės krosnies vyrių struktūra pagal 1 punktą, kur vyrių apatinis dangtelis aprūpintas bent viena apatine jungiamąja svirtimi, vyrių viršutinis dangtelis aprūpintas bent viena viršutine jungiamąja svirtimi, atitinkančia apatinę jungiamąją svirtį, apatinė jungiamoji svirtis ir vyrių apatinis dangtelis sujungti apatinės svirties tvirtinimo varžtu ir apatinės svirties tvirtinimo veržle, apatinė jungiamoji svirtis aprūpinta apatinės svirties reguliavimo anga, apatinės svirties reguliavimo anga yra stačiakampio formos perėjimo anga, vyrių apatinis dangtelis aprūpintas apatinės svirties montavimo anga, ir apatinės svirties montavimo anga yra apvalios formos perėjimo anga; ir</w:t>
      </w:r>
    </w:p>
    <w:p w14:paraId="42EF3021" w14:textId="77777777" w:rsidR="0058440C" w:rsidRPr="0058440C" w:rsidRDefault="0058440C" w:rsidP="000A0D69">
      <w:pPr>
        <w:widowControl/>
        <w:spacing w:line="360" w:lineRule="auto"/>
        <w:rPr>
          <w:rFonts w:ascii="Helvetica" w:eastAsia="KaiTi" w:hAnsi="Helvetica" w:cs="Helvetica"/>
          <w:kern w:val="10"/>
          <w:sz w:val="20"/>
          <w:szCs w:val="28"/>
          <w:lang w:val="lt-LT"/>
        </w:rPr>
      </w:pPr>
      <w:r w:rsidRPr="0058440C">
        <w:rPr>
          <w:rFonts w:ascii="Helvetica" w:eastAsia="Times New Roman" w:hAnsi="Helvetica" w:cs="Helvetica"/>
          <w:sz w:val="20"/>
          <w:lang w:val="lt-LT"/>
        </w:rPr>
        <w:t>palaikymo ašies galuose yra palaikymo ašies veržlė, palaikymo ašies veržlė yra įrengta lanko formos griovelyje, ir vyrių apatinio bei viršutinio dangtelio atidarymo bei uždarymo maksimalus kampas ribojamas per lanko formos griovelį; ir</w:t>
      </w:r>
    </w:p>
    <w:p w14:paraId="6D162E56" w14:textId="77777777" w:rsidR="0058440C" w:rsidRPr="0058440C" w:rsidRDefault="0058440C" w:rsidP="000A0D69">
      <w:pPr>
        <w:widowControl/>
        <w:spacing w:line="360" w:lineRule="auto"/>
        <w:rPr>
          <w:rFonts w:ascii="Helvetica" w:eastAsia="Times New Roman" w:hAnsi="Helvetica" w:cs="Helvetica"/>
          <w:sz w:val="20"/>
          <w:lang w:val="lt-LT"/>
        </w:rPr>
      </w:pPr>
      <w:r w:rsidRPr="0058440C">
        <w:rPr>
          <w:rFonts w:ascii="Helvetica" w:eastAsia="Times New Roman" w:hAnsi="Helvetica" w:cs="Helvetica"/>
          <w:sz w:val="20"/>
          <w:lang w:val="lt-LT"/>
        </w:rPr>
        <w:t xml:space="preserve">reguliuojamas palaikymo mechanizmas apima spyruoklės bazę, įrengtą vyrių apatinio dangtelio apačioje, reguliuojamasis velenas įrengtas spyruoklės bazėje, reguliuojamojo veleno, nutolusio nuo palaikymo ašies, galas prasiskverbia pro vyrių apatinio dangtelio apačią, reguliuojamojo veleno, nutolusio nuo palaikymo ašies, gale yra saugos veržlė, reguliuojamoji detalė apima reguliuojamąją veržlę, sumontuotą po palaikymo dalimi, ir </w:t>
      </w:r>
      <w:proofErr w:type="spellStart"/>
      <w:r w:rsidRPr="0058440C">
        <w:rPr>
          <w:rFonts w:ascii="Helvetica" w:eastAsia="Times New Roman" w:hAnsi="Helvetica" w:cs="Helvetica"/>
          <w:sz w:val="20"/>
          <w:lang w:val="lt-LT"/>
        </w:rPr>
        <w:t>gaubtelį</w:t>
      </w:r>
      <w:proofErr w:type="spellEnd"/>
      <w:r w:rsidRPr="0058440C">
        <w:rPr>
          <w:rFonts w:ascii="Helvetica" w:eastAsia="Times New Roman" w:hAnsi="Helvetica" w:cs="Helvetica"/>
          <w:sz w:val="20"/>
          <w:lang w:val="lt-LT"/>
        </w:rPr>
        <w:t xml:space="preserve">, sumontuotą po reguliuojamąja veržle, o elastingoji detalė yra suspaudžiama tarp spyruoklės bazės ir </w:t>
      </w:r>
      <w:proofErr w:type="spellStart"/>
      <w:r w:rsidRPr="0058440C">
        <w:rPr>
          <w:rFonts w:ascii="Helvetica" w:eastAsia="Times New Roman" w:hAnsi="Helvetica" w:cs="Helvetica"/>
          <w:sz w:val="20"/>
          <w:lang w:val="lt-LT"/>
        </w:rPr>
        <w:t>gaubtelio</w:t>
      </w:r>
      <w:proofErr w:type="spellEnd"/>
      <w:r w:rsidRPr="0058440C">
        <w:rPr>
          <w:rFonts w:ascii="Helvetica" w:eastAsia="Times New Roman" w:hAnsi="Helvetica" w:cs="Helvetica"/>
          <w:sz w:val="20"/>
          <w:lang w:val="lt-LT"/>
        </w:rPr>
        <w:t>.</w:t>
      </w:r>
    </w:p>
    <w:p w14:paraId="06FC9CF8"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241E9629"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3. Keraminės krosnies vyrių struktūra pagal 2 punktą, kur vyrių viršutinis dangtelis aprūpintas viršutine bloko dalimi, didžiausių plotų plokštuma, ribojanti viršutinę bloko dalį artėjant prie viršutinės jungiamosios svirties, yra nugara, didžiausių plotų plokštuma, ribojanti viršutinę blokuojančią dalį, nutolusią nuo viršutinės jungiamosios svirties, yra priekis, stebint iš krypties, statmenos viršutinės bloko dalies priekinei pusei ir nuo viršutinės bloko dalies priekio pusės artėjant prie viršutinės bloko dalies nugaros pusės, viršutinė bloko dalis dengia palaikymo ašį.</w:t>
      </w:r>
    </w:p>
    <w:p w14:paraId="447361FC"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1982D824"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4. Keraminės krosnies vyrių struktūra pagal 2 punktą, kur vyrių apatinio dangtelio abiejose pusėse taip pat tvirtai prijungtas apsauginis dangtis, vyrių apatinio dangtelio abiejose pusėse yra pirmosios apsauginio dangčio montavimo angos, apsauginio dangčio abiejose pusėse, atitinkančiose vyrių apatinį dangtelį, yra antrosios apsauginio dangčio montavimo angos, ir jungiamoji detalė praeina per pirmąją apsauginio dangčio montavimo angą ir antrąją apsauginio dangčio montavimo angą vienu metu ir sujungia vyrių apatinį dangtelį bei apsauginį dangtį.</w:t>
      </w:r>
    </w:p>
    <w:p w14:paraId="4BAA9D84"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6B69B2E2"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5. Keraminės krosnies vyrių struktūra pagal 2 punktą, kur tarp vyrių apatinio dangtelio ir spyruoklės bazės yra įrengta sustiprinimo pagrindo plokštė.</w:t>
      </w:r>
    </w:p>
    <w:p w14:paraId="51007173"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190D319B" w14:textId="77777777" w:rsidR="0058440C" w:rsidRPr="0058440C" w:rsidRDefault="0058440C" w:rsidP="0058440C">
      <w:pPr>
        <w:widowControl/>
        <w:spacing w:line="360" w:lineRule="auto"/>
        <w:ind w:firstLine="567"/>
        <w:rPr>
          <w:rFonts w:ascii="Helvetica" w:eastAsia="KaiTi" w:hAnsi="Helvetica" w:cs="Helvetica"/>
          <w:kern w:val="10"/>
          <w:sz w:val="20"/>
          <w:szCs w:val="28"/>
          <w:lang w:val="lt-LT"/>
        </w:rPr>
      </w:pPr>
      <w:r w:rsidRPr="0058440C">
        <w:rPr>
          <w:rFonts w:ascii="Helvetica" w:eastAsia="Times New Roman" w:hAnsi="Helvetica" w:cs="Helvetica"/>
          <w:sz w:val="20"/>
          <w:lang w:val="lt-LT"/>
        </w:rPr>
        <w:t>6. Keraminės krosnies vyrių struktūra pagal 2 punktą, kur viršutinė jungiamoji svirtis aprūpinta bent trimis pirmosiomis krosnies jungimo angomis, ir visų pirmųjų krosnies jungimo angų viršutinėje jungiamojoje svirtyje centriniai taškai nėra ant tos pačios tiesios linijos; ir</w:t>
      </w:r>
    </w:p>
    <w:p w14:paraId="2A34BF35" w14:textId="77777777" w:rsidR="0058440C" w:rsidRPr="0058440C" w:rsidRDefault="0058440C" w:rsidP="000A0D69">
      <w:pPr>
        <w:widowControl/>
        <w:spacing w:line="360" w:lineRule="auto"/>
        <w:rPr>
          <w:rFonts w:ascii="Helvetica" w:eastAsia="Times New Roman" w:hAnsi="Helvetica" w:cs="Helvetica"/>
          <w:sz w:val="20"/>
          <w:lang w:val="lt-LT"/>
        </w:rPr>
      </w:pPr>
      <w:r w:rsidRPr="0058440C">
        <w:rPr>
          <w:rFonts w:ascii="Helvetica" w:eastAsia="Times New Roman" w:hAnsi="Helvetica" w:cs="Helvetica"/>
          <w:sz w:val="20"/>
          <w:lang w:val="lt-LT"/>
        </w:rPr>
        <w:t>apatinė jungiamoji svirtis, aprūpinta bent trimis antrosiomis krosnies jungimo angomis, ir visų antrųjų krosnies jungimo angų apatinėje jungiamojoje svirtyje centriniai taškai nėra ant tos pačios tiesios linijos.</w:t>
      </w:r>
    </w:p>
    <w:p w14:paraId="44981B10"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1A53013E"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7. Keraminės krosnies vyrių struktūra pagal 1 punktą, kur spyruoklės bazė turi apverstos T formos išorinį profilį, spyruoklės bazėje yra bazės perėjimo anga, bazėje yra spyruoklės ribojimo griovelis, spyruoklės ribojimo griovelis atlieka ribojamąjį vaidmenį elastingajai detalei, spyruoklės bazėje yra pirmoji bazės tvirtinimo anga, ir vyrių apatinio dangtelio apačioje atitinka pirmąją bazės tvirtinimo angą, ir yra antroji bazės tvirtinimo anga, bazės tvirtinimo detalė praeina per pirmąją bazės tvirtinimo angą ir antrąją bazės tvirtinimo angą, kad pritvirtintų spyruoklės bazę prie vyrių apatinio dangtelio.</w:t>
      </w:r>
    </w:p>
    <w:p w14:paraId="7D63657C"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69394E90" w14:textId="625AE755" w:rsidR="0058440C" w:rsidRPr="0058440C" w:rsidRDefault="0058440C" w:rsidP="0058440C">
      <w:pPr>
        <w:widowControl/>
        <w:spacing w:line="360" w:lineRule="auto"/>
        <w:ind w:firstLine="567"/>
        <w:rPr>
          <w:rFonts w:ascii="Helvetica" w:eastAsia="KaiTi" w:hAnsi="Helvetica" w:cs="Helvetica"/>
          <w:kern w:val="10"/>
          <w:sz w:val="20"/>
          <w:szCs w:val="28"/>
          <w:lang w:val="lt-LT"/>
        </w:rPr>
      </w:pPr>
      <w:r w:rsidRPr="0058440C">
        <w:rPr>
          <w:rFonts w:ascii="Helvetica" w:eastAsia="Times New Roman" w:hAnsi="Helvetica" w:cs="Helvetica"/>
          <w:sz w:val="20"/>
          <w:lang w:val="lt-LT"/>
        </w:rPr>
        <w:t>8. Keraminė krosnis, kur keraminė krosnis apima pagrindinį krosnies korpusą, krosnies viršutinį dangtelį,</w:t>
      </w:r>
      <w:r w:rsidR="000A0D69">
        <w:rPr>
          <w:rFonts w:ascii="Helvetica" w:eastAsia="Times New Roman" w:hAnsi="Helvetica" w:cs="Helvetica"/>
          <w:sz w:val="20"/>
          <w:lang w:val="lt-LT"/>
        </w:rPr>
        <w:t xml:space="preserve"> </w:t>
      </w:r>
      <w:r w:rsidRPr="0058440C">
        <w:rPr>
          <w:rFonts w:ascii="Helvetica" w:eastAsia="Times New Roman" w:hAnsi="Helvetica" w:cs="Helvetica"/>
          <w:sz w:val="20"/>
          <w:lang w:val="lt-LT"/>
        </w:rPr>
        <w:t xml:space="preserve"> b e s i s k i r i a n t i</w:t>
      </w:r>
      <w:r w:rsidR="000A0D69">
        <w:rPr>
          <w:rFonts w:ascii="Helvetica" w:eastAsia="Times New Roman" w:hAnsi="Helvetica" w:cs="Helvetica"/>
          <w:sz w:val="20"/>
          <w:lang w:val="lt-LT"/>
        </w:rPr>
        <w:t xml:space="preserve"> </w:t>
      </w:r>
      <w:r w:rsidRPr="0058440C">
        <w:rPr>
          <w:rFonts w:ascii="Helvetica" w:eastAsia="Times New Roman" w:hAnsi="Helvetica" w:cs="Helvetica"/>
          <w:sz w:val="20"/>
          <w:lang w:val="lt-LT"/>
        </w:rPr>
        <w:t xml:space="preserve"> tuo, kad apima vyrių struktūrą, jungiančią pagrindinį krosnies korpusą ir krosnies viršutinį dangtelį, ir kur</w:t>
      </w:r>
    </w:p>
    <w:p w14:paraId="5687E8B7" w14:textId="77777777" w:rsidR="0058440C" w:rsidRPr="0058440C" w:rsidRDefault="0058440C" w:rsidP="000A0D69">
      <w:pPr>
        <w:widowControl/>
        <w:spacing w:line="360" w:lineRule="auto"/>
        <w:rPr>
          <w:rFonts w:ascii="Helvetica" w:eastAsia="KaiTi" w:hAnsi="Helvetica" w:cs="Helvetica"/>
          <w:kern w:val="10"/>
          <w:sz w:val="20"/>
          <w:szCs w:val="28"/>
          <w:lang w:val="lt-LT"/>
        </w:rPr>
      </w:pPr>
      <w:r w:rsidRPr="0058440C">
        <w:rPr>
          <w:rFonts w:ascii="Helvetica" w:eastAsia="Times New Roman" w:hAnsi="Helvetica" w:cs="Helvetica"/>
          <w:sz w:val="20"/>
          <w:lang w:val="lt-LT"/>
        </w:rPr>
        <w:t xml:space="preserve">vyrių struktūra apima vyrių viršutinį dangtelį, vyrių apatinį dangtelį, kuris gali būti sukiojamas su vyrių viršutiniu dangteliu, ir reguliuojamą palaikymo mechanizmą, įrengtą tarp vyrių viršutinio dangtelio ir vyrių apatinio dangtelio; ir kur vyrių viršutinis dangtelis apima palaikymo ašį ir bent vieną viršutinę jungiamąją svirtį, palaikymo ašyje yra bent viena sukiojama ašies įvorė, vyrių apatinis dangtelis apima bent vieną apatinę jungiamąją svirtį ir yra aprūpintas bent dviem lanko formos grioveliais, lanko formos grioveliai laiko palaikymo ašies galus, ir leidžia, kad palaikymo ašies galai judėtų juose; ir kur reguliuojamas palaikymo mechanizmas apima reguliuojamąjį mazgą ir elastingąją detalę, kur reguliuojamasis mazgas apima reguliuojamąjį veleną su </w:t>
      </w:r>
      <w:proofErr w:type="spellStart"/>
      <w:r w:rsidRPr="0058440C">
        <w:rPr>
          <w:rFonts w:ascii="Helvetica" w:eastAsia="Times New Roman" w:hAnsi="Helvetica" w:cs="Helvetica"/>
          <w:sz w:val="20"/>
          <w:lang w:val="lt-LT"/>
        </w:rPr>
        <w:t>sriegine</w:t>
      </w:r>
      <w:proofErr w:type="spellEnd"/>
      <w:r w:rsidRPr="0058440C">
        <w:rPr>
          <w:rFonts w:ascii="Helvetica" w:eastAsia="Times New Roman" w:hAnsi="Helvetica" w:cs="Helvetica"/>
          <w:sz w:val="20"/>
          <w:lang w:val="lt-LT"/>
        </w:rPr>
        <w:t xml:space="preserve"> anga, ant reguliuojamojo veleno sumontuotą reguliuojamąją detalę, kurioje reguliuojamasis velenas taip pat apima palaikymo dalį, ir vienas elastingosios detalės galas spaudžiamas prie reguliuojamosios detalės, o kitas - prie vyrių apatinio dangtelio; ir kur ribojimo griovelis yra sumontuotas ant palaikymo dalies, ribojimo griovelis priima ir palaiko ašies įvorę, ir reguliuojamoji detalė gali būti valdoma siekiant pakeisti elastingosios detalės elastingumą; ir kur</w:t>
      </w:r>
    </w:p>
    <w:p w14:paraId="36F79EBB" w14:textId="77777777" w:rsidR="0058440C" w:rsidRPr="0058440C" w:rsidRDefault="0058440C" w:rsidP="000A0D69">
      <w:pPr>
        <w:widowControl/>
        <w:spacing w:line="360" w:lineRule="auto"/>
        <w:rPr>
          <w:rFonts w:ascii="Helvetica" w:eastAsia="Times New Roman" w:hAnsi="Helvetica" w:cs="Helvetica"/>
          <w:sz w:val="20"/>
          <w:lang w:val="lt-LT"/>
        </w:rPr>
      </w:pPr>
      <w:r w:rsidRPr="0058440C">
        <w:rPr>
          <w:rFonts w:ascii="Helvetica" w:eastAsia="Times New Roman" w:hAnsi="Helvetica" w:cs="Helvetica"/>
          <w:sz w:val="20"/>
          <w:lang w:val="lt-LT"/>
        </w:rPr>
        <w:t>vyrių struktūra yra nuimamai pritvirtinta prie krosnies viršutinio dangtelio per viršutinę jungiamąją svirtį, ir vyrių struktūra yra nuimamai pritvirtinta prie pagrindinio krosnies korpuso per apatinę jungiamąją svirtį.</w:t>
      </w:r>
    </w:p>
    <w:p w14:paraId="54913523"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61B06B4F" w14:textId="77777777" w:rsidR="0058440C" w:rsidRPr="0058440C" w:rsidRDefault="0058440C" w:rsidP="0058440C">
      <w:pPr>
        <w:widowControl/>
        <w:spacing w:line="360" w:lineRule="auto"/>
        <w:ind w:firstLine="567"/>
        <w:rPr>
          <w:rFonts w:ascii="Helvetica" w:eastAsia="KaiTi" w:hAnsi="Helvetica" w:cs="Helvetica"/>
          <w:kern w:val="10"/>
          <w:sz w:val="20"/>
          <w:szCs w:val="28"/>
          <w:lang w:val="lt-LT"/>
        </w:rPr>
      </w:pPr>
      <w:r w:rsidRPr="0058440C">
        <w:rPr>
          <w:rFonts w:ascii="Helvetica" w:eastAsia="Times New Roman" w:hAnsi="Helvetica" w:cs="Helvetica"/>
          <w:sz w:val="20"/>
          <w:lang w:val="lt-LT"/>
        </w:rPr>
        <w:t>9. Keraminė krosnis pagal 8 punktą, kur apatinė jungiamoji svirtis ir vyrių apatinis dangtelis yra sujungti apatinės svirties tvirtinimo varžtu ir apatinės svirties tvirtinimo veržle, apatinė jungiamoji svirtis aprūpinta apatinės svirties reguliavimo anga, apatinės svirties reguliavimo anga yra stačiakampio formos perėjimo anga, vyrių apatinis dangtelis aprūpintas apatinės svirties montavimo anga, ir apatinės svirties montavimo anga yra apvalios formos perėjimo anga; ir</w:t>
      </w:r>
    </w:p>
    <w:p w14:paraId="4811AF9B" w14:textId="77777777" w:rsidR="0058440C" w:rsidRPr="0058440C" w:rsidRDefault="0058440C" w:rsidP="000A0D69">
      <w:pPr>
        <w:widowControl/>
        <w:spacing w:line="360" w:lineRule="auto"/>
        <w:rPr>
          <w:rFonts w:ascii="Helvetica" w:eastAsia="KaiTi" w:hAnsi="Helvetica" w:cs="Helvetica"/>
          <w:kern w:val="10"/>
          <w:sz w:val="20"/>
          <w:szCs w:val="28"/>
          <w:lang w:val="lt-LT"/>
        </w:rPr>
      </w:pPr>
      <w:r w:rsidRPr="0058440C">
        <w:rPr>
          <w:rFonts w:ascii="Helvetica" w:eastAsia="Times New Roman" w:hAnsi="Helvetica" w:cs="Helvetica"/>
          <w:sz w:val="20"/>
          <w:lang w:val="lt-LT"/>
        </w:rPr>
        <w:t>palaikymo ašies galuose yra palaikymo ašies veržlė, palaikymo ašies veržlė yra įrengta lanko formos griovelyje, ir vyrių apatinio bei viršutinio dangtelio atidarymo bei uždarymo maksimalus kampas ribojamas per lanko formos griovelį; ir</w:t>
      </w:r>
    </w:p>
    <w:p w14:paraId="698ABB73" w14:textId="77777777" w:rsidR="0058440C" w:rsidRPr="0058440C" w:rsidRDefault="0058440C" w:rsidP="000A0D69">
      <w:pPr>
        <w:widowControl/>
        <w:spacing w:line="360" w:lineRule="auto"/>
        <w:rPr>
          <w:rFonts w:ascii="Helvetica" w:eastAsia="Times New Roman" w:hAnsi="Helvetica" w:cs="Helvetica"/>
          <w:sz w:val="20"/>
          <w:lang w:val="lt-LT"/>
        </w:rPr>
      </w:pPr>
      <w:r w:rsidRPr="0058440C">
        <w:rPr>
          <w:rFonts w:ascii="Helvetica" w:eastAsia="Times New Roman" w:hAnsi="Helvetica" w:cs="Helvetica"/>
          <w:sz w:val="20"/>
          <w:lang w:val="lt-LT"/>
        </w:rPr>
        <w:lastRenderedPageBreak/>
        <w:t xml:space="preserve">reguliuojamas palaikymo mechanizmas apima spyruoklės bazę, įrengtą vyrių apatinio dangtelio apačioje, reguliuojamasis velenas įrengtas spyruoklės bazėje, reguliuojamojo veleno, nutolusio nuo palaikymo ašies, galas prasiskverbia pro vyrių apatinio dangtelio apačią, reguliuojamojo veleno, nutolusio nuo palaikymo ašies, gale yra saugos veržlė, reguliuojamoji detalė apima reguliuojamąją veržlę, sumontuotą po palaikymo dalimi, ir </w:t>
      </w:r>
      <w:proofErr w:type="spellStart"/>
      <w:r w:rsidRPr="0058440C">
        <w:rPr>
          <w:rFonts w:ascii="Helvetica" w:eastAsia="Times New Roman" w:hAnsi="Helvetica" w:cs="Helvetica"/>
          <w:sz w:val="20"/>
          <w:lang w:val="lt-LT"/>
        </w:rPr>
        <w:t>gaubtelį</w:t>
      </w:r>
      <w:proofErr w:type="spellEnd"/>
      <w:r w:rsidRPr="0058440C">
        <w:rPr>
          <w:rFonts w:ascii="Helvetica" w:eastAsia="Times New Roman" w:hAnsi="Helvetica" w:cs="Helvetica"/>
          <w:sz w:val="20"/>
          <w:lang w:val="lt-LT"/>
        </w:rPr>
        <w:t xml:space="preserve">, sumontuotą po reguliuojamąja veržle, o elastingoji detalė yra suspaudžiama tarp spyruoklės bazės ir </w:t>
      </w:r>
      <w:proofErr w:type="spellStart"/>
      <w:r w:rsidRPr="0058440C">
        <w:rPr>
          <w:rFonts w:ascii="Helvetica" w:eastAsia="Times New Roman" w:hAnsi="Helvetica" w:cs="Helvetica"/>
          <w:sz w:val="20"/>
          <w:lang w:val="lt-LT"/>
        </w:rPr>
        <w:t>gaubtelio</w:t>
      </w:r>
      <w:proofErr w:type="spellEnd"/>
      <w:r w:rsidRPr="0058440C">
        <w:rPr>
          <w:rFonts w:ascii="Helvetica" w:eastAsia="Times New Roman" w:hAnsi="Helvetica" w:cs="Helvetica"/>
          <w:sz w:val="20"/>
          <w:lang w:val="lt-LT"/>
        </w:rPr>
        <w:t>.</w:t>
      </w:r>
    </w:p>
    <w:p w14:paraId="0A462B6F" w14:textId="77777777" w:rsidR="0058440C" w:rsidRPr="0058440C" w:rsidRDefault="0058440C" w:rsidP="0058440C">
      <w:pPr>
        <w:widowControl/>
        <w:spacing w:line="360" w:lineRule="auto"/>
        <w:ind w:firstLine="400"/>
        <w:rPr>
          <w:rFonts w:ascii="Helvetica" w:eastAsia="KaiTi" w:hAnsi="Helvetica" w:cs="Helvetica"/>
          <w:strike/>
          <w:kern w:val="10"/>
          <w:sz w:val="20"/>
          <w:szCs w:val="28"/>
          <w:lang w:val="lt-LT"/>
        </w:rPr>
      </w:pPr>
    </w:p>
    <w:p w14:paraId="40FCF014"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10. Keraminė krosnis pagal 8 punktą, kur vyrių viršutinis dangtelis aprūpintas viršutine bloko dalimi, didžiausių plotų plokštuma, ribojanti viršutinę bloko dalį artėjant prie viršutinės jungiamosios svirties, yra nugara, didžiausių plotų plokštuma, ribojanti viršutinę bloko dalį, nutolusią nuo viršutinės jungiamosios svirties, yra priekis, stebint iš krypties, statmenos viršutinės bloko dalies priekinei pusei ir nuo viršutinės bloko dalies priekio pusės artėjant prie viršutinės bloko dalies nugaros pusės, viršutinė bloko dalis dengia palaikymo ašį.</w:t>
      </w:r>
    </w:p>
    <w:p w14:paraId="4293164B"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1FCB0BB9"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11. Keraminė krosnis pagal 8 punktą, kur vyrių apatinio dangtelio abiejose pusėse taip pat tvirtai prijungtas apsauginis dangtis, vyrių apatinio dangtelio abiejose pusėse yra pirmosios apsauginio dangčio montavimo angos, apsauginio dangčio abiejose pusėse, atitinkančiose vyrių apatinį dangtelį, yra antrosios apsauginio dangčio montavimo angos, ir jungiamoji detalė praeina per pirmąją apsauginio dangčio montavimo angą ir antrąją apsauginio dangčio montavimo angą vienu metu ir sujungia vyrių apatinį dangtelį bei apsauginį dangtį.</w:t>
      </w:r>
    </w:p>
    <w:p w14:paraId="4B8D6ED4"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0BE1A4D1"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12. Keraminė krosnis pagal 9 punktą, kur tarp vyrių apatinio dangtelio ir spyruoklės bazės yra įrengta sustiprinimo pagrindo plokštė.</w:t>
      </w:r>
    </w:p>
    <w:p w14:paraId="6A7CABAF"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4BD33689" w14:textId="77777777" w:rsidR="0058440C" w:rsidRPr="0058440C" w:rsidRDefault="0058440C" w:rsidP="0058440C">
      <w:pPr>
        <w:widowControl/>
        <w:spacing w:line="360" w:lineRule="auto"/>
        <w:ind w:firstLine="567"/>
        <w:rPr>
          <w:rFonts w:ascii="Helvetica" w:eastAsia="KaiTi" w:hAnsi="Helvetica" w:cs="Helvetica"/>
          <w:kern w:val="10"/>
          <w:sz w:val="20"/>
          <w:szCs w:val="28"/>
          <w:lang w:val="lt-LT"/>
        </w:rPr>
      </w:pPr>
      <w:r w:rsidRPr="0058440C">
        <w:rPr>
          <w:rFonts w:ascii="Helvetica" w:eastAsia="Times New Roman" w:hAnsi="Helvetica" w:cs="Helvetica"/>
          <w:sz w:val="20"/>
          <w:lang w:val="lt-LT"/>
        </w:rPr>
        <w:t>13. Keraminė krosnis pagal 8 punktą, kur viršutinių jungiamųjų svirčių yra bent dvi, o apatinių jungiamųjų svirčių taip pat yra bent dvi; ir</w:t>
      </w:r>
    </w:p>
    <w:p w14:paraId="00DFF712" w14:textId="12673B80" w:rsidR="0058440C" w:rsidRPr="0058440C" w:rsidRDefault="0058440C" w:rsidP="000A0D69">
      <w:pPr>
        <w:widowControl/>
        <w:spacing w:line="360" w:lineRule="auto"/>
        <w:rPr>
          <w:rFonts w:ascii="Helvetica" w:eastAsia="KaiTi" w:hAnsi="Helvetica" w:cs="Helvetica"/>
          <w:kern w:val="10"/>
          <w:sz w:val="20"/>
          <w:szCs w:val="28"/>
          <w:lang w:val="lt-LT"/>
        </w:rPr>
      </w:pPr>
      <w:r w:rsidRPr="0058440C">
        <w:rPr>
          <w:rFonts w:ascii="Helvetica" w:eastAsia="Times New Roman" w:hAnsi="Helvetica" w:cs="Helvetica"/>
          <w:sz w:val="20"/>
          <w:lang w:val="lt-LT"/>
        </w:rPr>
        <w:t>viršutinė jungiamoji svirtis aprūpinta bent trimis pirmosiomis krosnies jungimo angomis, ir visų pirmųjų krosnies jungimo angų viršutin</w:t>
      </w:r>
      <w:r w:rsidR="007D5EDC">
        <w:rPr>
          <w:rFonts w:ascii="Helvetica" w:eastAsia="Times New Roman" w:hAnsi="Helvetica" w:cs="Helvetica"/>
          <w:sz w:val="20"/>
          <w:lang w:val="lt-LT"/>
        </w:rPr>
        <w:t>ės</w:t>
      </w:r>
      <w:r w:rsidRPr="0058440C">
        <w:rPr>
          <w:rFonts w:ascii="Helvetica" w:eastAsia="Times New Roman" w:hAnsi="Helvetica" w:cs="Helvetica"/>
          <w:sz w:val="20"/>
          <w:lang w:val="lt-LT"/>
        </w:rPr>
        <w:t xml:space="preserve"> jungiamosios svirties centriniai taškai nėra ant tos pačios tiesios linijos; ir</w:t>
      </w:r>
    </w:p>
    <w:p w14:paraId="2B162417" w14:textId="77777777" w:rsidR="0058440C" w:rsidRPr="0058440C" w:rsidRDefault="0058440C" w:rsidP="000A0D69">
      <w:pPr>
        <w:widowControl/>
        <w:spacing w:line="360" w:lineRule="auto"/>
        <w:rPr>
          <w:rFonts w:ascii="Helvetica" w:eastAsia="Times New Roman" w:hAnsi="Helvetica" w:cs="Helvetica"/>
          <w:sz w:val="20"/>
          <w:lang w:val="lt-LT"/>
        </w:rPr>
      </w:pPr>
      <w:r w:rsidRPr="0058440C">
        <w:rPr>
          <w:rFonts w:ascii="Helvetica" w:eastAsia="Times New Roman" w:hAnsi="Helvetica" w:cs="Helvetica"/>
          <w:sz w:val="20"/>
          <w:lang w:val="lt-LT"/>
        </w:rPr>
        <w:t>apatinė jungiamoji svirtis, aprūpinta bent trimis antrosiomis krosnies jungimo angomis, ir visų antrųjų krosnies jungimo angų apatinėje jungiamojoje svirtyje centriniai taškai nėra ant tos pačios tiesios linijos.</w:t>
      </w:r>
    </w:p>
    <w:p w14:paraId="0B7342D4"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5FD76E08" w14:textId="77777777" w:rsidR="0058440C" w:rsidRPr="0058440C" w:rsidRDefault="0058440C" w:rsidP="0058440C">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14. Keraminė krosnis pagal 9 punktą, kur spyruoklės bazė turi apverstos T formos išorinį profilį, spyruoklės bazėje yra bazės perėjimo anga, bazėje yra spyruoklės ribojimo griovelis, spyruoklės ribojimo griovelis atlieka ribojamąjį vaidmenį elastingajai detalei, spyruoklės bazėje yra pirmoji bazės tvirtinimo anga, ir vyrių apatinio dangtelio apačioje atitinka pirmąją bazės tvirtinimo angą ir yra antroji bazės tvirtinimo anga, bazės tvirtinimo detalė praeina per pirmąją bazės tvirtinimo angą ir antrąją bazės tvirtinimo angą, kad pritvirtintų spyruoklės bazę prie vyrių apatinio dangtelio.</w:t>
      </w:r>
    </w:p>
    <w:p w14:paraId="66A51523" w14:textId="77777777" w:rsidR="0058440C" w:rsidRPr="0058440C" w:rsidRDefault="0058440C" w:rsidP="0058440C">
      <w:pPr>
        <w:widowControl/>
        <w:spacing w:line="360" w:lineRule="auto"/>
        <w:ind w:firstLine="400"/>
        <w:rPr>
          <w:rFonts w:ascii="Helvetica" w:eastAsia="KaiTi" w:hAnsi="Helvetica" w:cs="Helvetica"/>
          <w:kern w:val="10"/>
          <w:sz w:val="20"/>
          <w:szCs w:val="28"/>
          <w:lang w:val="lt-LT"/>
        </w:rPr>
      </w:pPr>
    </w:p>
    <w:p w14:paraId="56E5A83E" w14:textId="0191D0C4" w:rsidR="0018473C" w:rsidRPr="000A0D69" w:rsidRDefault="0058440C" w:rsidP="000A0D69">
      <w:pPr>
        <w:widowControl/>
        <w:spacing w:line="360" w:lineRule="auto"/>
        <w:ind w:firstLine="567"/>
        <w:rPr>
          <w:rFonts w:ascii="Helvetica" w:eastAsia="Times New Roman" w:hAnsi="Helvetica" w:cs="Helvetica"/>
          <w:sz w:val="20"/>
          <w:lang w:val="lt-LT"/>
        </w:rPr>
      </w:pPr>
      <w:r w:rsidRPr="0058440C">
        <w:rPr>
          <w:rFonts w:ascii="Helvetica" w:eastAsia="Times New Roman" w:hAnsi="Helvetica" w:cs="Helvetica"/>
          <w:sz w:val="20"/>
          <w:lang w:val="lt-LT"/>
        </w:rPr>
        <w:t xml:space="preserve">15. Keraminė krosnis pagal 8 punktą, kur tarp palaikymo ašies ir vyrių viršutinio dangtelio prijungta sustiprinimo sija, vyrių viršutinio dangtelio abiejų pusių plotis yra mažesnis nei vyrių apatinio dangtelio abiejų pusių plotis, vyrių viršutinis dangtelis iš dalies dengiamas vyrių apatiniu dangteliu, </w:t>
      </w:r>
      <w:proofErr w:type="spellStart"/>
      <w:r w:rsidRPr="0058440C">
        <w:rPr>
          <w:rFonts w:ascii="Helvetica" w:eastAsia="Times New Roman" w:hAnsi="Helvetica" w:cs="Helvetica"/>
          <w:sz w:val="20"/>
          <w:lang w:val="lt-LT"/>
        </w:rPr>
        <w:t>gaubtelio</w:t>
      </w:r>
      <w:proofErr w:type="spellEnd"/>
      <w:r w:rsidRPr="0058440C">
        <w:rPr>
          <w:rFonts w:ascii="Helvetica" w:eastAsia="Times New Roman" w:hAnsi="Helvetica" w:cs="Helvetica"/>
          <w:sz w:val="20"/>
          <w:lang w:val="lt-LT"/>
        </w:rPr>
        <w:t xml:space="preserve"> apvado išorinio krašto vidinis skersmuo yra didesnis nei elastingosios detalės išorinis skersmuo, spyruoklės bazės perėjimo angos išorinis skersmuo yra mažesnis nei elastingosios detalės vidinis skersmuo, o spyruoklės ribojimo griovelio vidinis skersmuo yra didesnis nei elastingosios detalės išorinis skersmuo, vyrių apatinio dangtelio </w:t>
      </w:r>
      <w:r w:rsidRPr="0058440C">
        <w:rPr>
          <w:rFonts w:ascii="Helvetica" w:eastAsia="Times New Roman" w:hAnsi="Helvetica" w:cs="Helvetica"/>
          <w:sz w:val="20"/>
          <w:lang w:val="lt-LT"/>
        </w:rPr>
        <w:lastRenderedPageBreak/>
        <w:t>apačioje yra reguliuojamojo veleno perėjimo anga, ir reguliuojamasis velenas praeina per reguliuojamojo veleno perėjimo angą, ir saugos veržlės maksimalus skersmuo yra didesnis nei reguliuojamojo veleno perėjimo angos skersmuo.</w:t>
      </w:r>
    </w:p>
    <w:sectPr w:rsidR="0018473C" w:rsidRPr="000A0D69" w:rsidSect="0058440C">
      <w:pgSz w:w="11906" w:h="16838" w:code="9"/>
      <w:pgMar w:top="1134" w:right="567" w:bottom="567" w:left="1701" w:header="567" w:footer="28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AEB98" w14:textId="77777777" w:rsidR="0058440C" w:rsidRDefault="0058440C" w:rsidP="0058440C">
      <w:r>
        <w:separator/>
      </w:r>
    </w:p>
  </w:endnote>
  <w:endnote w:type="continuationSeparator" w:id="0">
    <w:p w14:paraId="6FC123A7" w14:textId="77777777" w:rsidR="0058440C" w:rsidRDefault="0058440C" w:rsidP="0058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KaiTi">
    <w:altName w:val="Arial Unicode MS"/>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6C323" w14:textId="77777777" w:rsidR="0058440C" w:rsidRDefault="0058440C" w:rsidP="0058440C">
      <w:r>
        <w:separator/>
      </w:r>
    </w:p>
  </w:footnote>
  <w:footnote w:type="continuationSeparator" w:id="0">
    <w:p w14:paraId="1DF4A7F5" w14:textId="77777777" w:rsidR="0058440C" w:rsidRDefault="0058440C" w:rsidP="00584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35DD2"/>
    <w:rsid w:val="0005422A"/>
    <w:rsid w:val="000A0D69"/>
    <w:rsid w:val="001603B1"/>
    <w:rsid w:val="0018473C"/>
    <w:rsid w:val="00276E95"/>
    <w:rsid w:val="0028658E"/>
    <w:rsid w:val="002B7DF2"/>
    <w:rsid w:val="002C37E5"/>
    <w:rsid w:val="002C447F"/>
    <w:rsid w:val="00362981"/>
    <w:rsid w:val="00365F5C"/>
    <w:rsid w:val="00367162"/>
    <w:rsid w:val="00491FF5"/>
    <w:rsid w:val="00515B8F"/>
    <w:rsid w:val="00575236"/>
    <w:rsid w:val="0058440C"/>
    <w:rsid w:val="005A2745"/>
    <w:rsid w:val="006A06C5"/>
    <w:rsid w:val="00735DD2"/>
    <w:rsid w:val="007668C7"/>
    <w:rsid w:val="007D5EDC"/>
    <w:rsid w:val="008B5CBC"/>
    <w:rsid w:val="008C6247"/>
    <w:rsid w:val="00947F90"/>
    <w:rsid w:val="00A24BCC"/>
    <w:rsid w:val="00A444E4"/>
    <w:rsid w:val="00C15C7F"/>
    <w:rsid w:val="00CF1A24"/>
    <w:rsid w:val="00D15B06"/>
    <w:rsid w:val="00D73A8C"/>
    <w:rsid w:val="00DC6934"/>
    <w:rsid w:val="00E81BC8"/>
    <w:rsid w:val="00EA4C27"/>
    <w:rsid w:val="00EC4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5B9C7"/>
  <w15:chartTrackingRefBased/>
  <w15:docId w15:val="{89338EBC-7981-42EC-9BE2-F56D6BF6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58440C"/>
    <w:pPr>
      <w:widowControl w:val="0"/>
      <w:jc w:val="both"/>
    </w:pPr>
    <w:rPr>
      <w:rFonts w:eastAsia="SimSun"/>
      <w:kern w:val="2"/>
      <w:sz w:val="21"/>
      <w:lang w:val="en-US" w:eastAsia="zh-CN"/>
    </w:rPr>
  </w:style>
  <w:style w:type="paragraph" w:styleId="Antrat1">
    <w:name w:val="heading 1"/>
    <w:basedOn w:val="prastasis"/>
    <w:next w:val="prastasis"/>
    <w:link w:val="Antrat1Diagrama"/>
    <w:uiPriority w:val="9"/>
    <w:qFormat/>
    <w:rsid w:val="00735D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35D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35DD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35DD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35DD2"/>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735DD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5DD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35DD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5DD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5DD2"/>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735DD2"/>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735DD2"/>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735DD2"/>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735DD2"/>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735DD2"/>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735DD2"/>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735DD2"/>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735DD2"/>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735DD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5DD2"/>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735D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5DD2"/>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735DD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35DD2"/>
    <w:rPr>
      <w:i/>
      <w:iCs/>
      <w:color w:val="404040" w:themeColor="text1" w:themeTint="BF"/>
      <w:lang w:eastAsia="en-US"/>
    </w:rPr>
  </w:style>
  <w:style w:type="paragraph" w:styleId="Sraopastraipa">
    <w:name w:val="List Paragraph"/>
    <w:basedOn w:val="prastasis"/>
    <w:uiPriority w:val="34"/>
    <w:qFormat/>
    <w:rsid w:val="00735DD2"/>
    <w:pPr>
      <w:ind w:left="720"/>
      <w:contextualSpacing/>
    </w:pPr>
  </w:style>
  <w:style w:type="character" w:styleId="Rykuspabraukimas">
    <w:name w:val="Intense Emphasis"/>
    <w:basedOn w:val="Numatytasispastraiposriftas"/>
    <w:uiPriority w:val="21"/>
    <w:qFormat/>
    <w:rsid w:val="00735DD2"/>
    <w:rPr>
      <w:i/>
      <w:iCs/>
      <w:color w:val="365F91" w:themeColor="accent1" w:themeShade="BF"/>
    </w:rPr>
  </w:style>
  <w:style w:type="paragraph" w:styleId="Iskirtacitata">
    <w:name w:val="Intense Quote"/>
    <w:basedOn w:val="prastasis"/>
    <w:next w:val="prastasis"/>
    <w:link w:val="IskirtacitataDiagrama"/>
    <w:uiPriority w:val="30"/>
    <w:qFormat/>
    <w:rsid w:val="00735D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35DD2"/>
    <w:rPr>
      <w:i/>
      <w:iCs/>
      <w:color w:val="365F91" w:themeColor="accent1" w:themeShade="BF"/>
      <w:lang w:eastAsia="en-US"/>
    </w:rPr>
  </w:style>
  <w:style w:type="character" w:styleId="Rykinuoroda">
    <w:name w:val="Intense Reference"/>
    <w:basedOn w:val="Numatytasispastraiposriftas"/>
    <w:uiPriority w:val="32"/>
    <w:qFormat/>
    <w:rsid w:val="00735DD2"/>
    <w:rPr>
      <w:b/>
      <w:bCs/>
      <w:smallCaps/>
      <w:color w:val="365F91" w:themeColor="accent1" w:themeShade="BF"/>
      <w:spacing w:val="5"/>
    </w:rPr>
  </w:style>
  <w:style w:type="paragraph" w:styleId="Pagrindinistekstas">
    <w:name w:val="Body Text"/>
    <w:basedOn w:val="prastasis"/>
    <w:link w:val="PagrindinistekstasDiagrama"/>
    <w:autoRedefine/>
    <w:qFormat/>
    <w:rsid w:val="0058440C"/>
    <w:pPr>
      <w:jc w:val="center"/>
    </w:pPr>
    <w:rPr>
      <w:b/>
      <w:sz w:val="32"/>
      <w:szCs w:val="32"/>
    </w:rPr>
  </w:style>
  <w:style w:type="character" w:customStyle="1" w:styleId="PagrindinistekstasDiagrama">
    <w:name w:val="Pagrindinis tekstas Diagrama"/>
    <w:basedOn w:val="Numatytasispastraiposriftas"/>
    <w:link w:val="Pagrindinistekstas"/>
    <w:rsid w:val="0058440C"/>
    <w:rPr>
      <w:rFonts w:eastAsia="SimSun"/>
      <w:b/>
      <w:kern w:val="2"/>
      <w:sz w:val="32"/>
      <w:szCs w:val="32"/>
      <w:lang w:val="en-US" w:eastAsia="zh-CN"/>
    </w:rPr>
  </w:style>
  <w:style w:type="paragraph" w:styleId="Antrats">
    <w:name w:val="header"/>
    <w:basedOn w:val="prastasis"/>
    <w:link w:val="AntratsDiagrama"/>
    <w:uiPriority w:val="99"/>
    <w:unhideWhenUsed/>
    <w:rsid w:val="0058440C"/>
    <w:pPr>
      <w:tabs>
        <w:tab w:val="center" w:pos="4986"/>
        <w:tab w:val="right" w:pos="9972"/>
      </w:tabs>
    </w:pPr>
  </w:style>
  <w:style w:type="character" w:customStyle="1" w:styleId="AntratsDiagrama">
    <w:name w:val="Antraštės Diagrama"/>
    <w:basedOn w:val="Numatytasispastraiposriftas"/>
    <w:link w:val="Antrats"/>
    <w:uiPriority w:val="99"/>
    <w:rsid w:val="0058440C"/>
    <w:rPr>
      <w:rFonts w:eastAsia="SimSun"/>
      <w:kern w:val="2"/>
      <w:sz w:val="21"/>
      <w:lang w:val="en-US" w:eastAsia="zh-CN"/>
    </w:rPr>
  </w:style>
  <w:style w:type="paragraph" w:styleId="Porat">
    <w:name w:val="footer"/>
    <w:basedOn w:val="prastasis"/>
    <w:link w:val="PoratDiagrama"/>
    <w:uiPriority w:val="99"/>
    <w:unhideWhenUsed/>
    <w:rsid w:val="0058440C"/>
    <w:pPr>
      <w:tabs>
        <w:tab w:val="center" w:pos="4986"/>
        <w:tab w:val="right" w:pos="9972"/>
      </w:tabs>
    </w:pPr>
  </w:style>
  <w:style w:type="character" w:customStyle="1" w:styleId="PoratDiagrama">
    <w:name w:val="Poraštė Diagrama"/>
    <w:basedOn w:val="Numatytasispastraiposriftas"/>
    <w:link w:val="Porat"/>
    <w:uiPriority w:val="99"/>
    <w:rsid w:val="0058440C"/>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1684</Words>
  <Characters>9599</Characters>
  <Application>Microsoft Office Word</Application>
  <DocSecurity>0</DocSecurity>
  <Lines>79</Lines>
  <Paragraphs>22</Paragraphs>
  <ScaleCrop>false</ScaleCrop>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2024-09-13T07:46:00Z</dcterms:created>
  <dcterms:modified xsi:type="dcterms:W3CDTF">2024-09-17T09:16:00Z</dcterms:modified>
</cp:coreProperties>
</file>