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E95B" w14:textId="10C39B4E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1.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Kabliukas, skirtas tvirtinti augalus prie vielos arba sutvirtinti šiltlysves ir pagamintas iš standžios medžiagos, apimantis:</w:t>
      </w:r>
    </w:p>
    <w:p w14:paraId="63B3287D" w14:textId="58DCFB3E" w:rsidR="00CC50BA" w:rsidRPr="00CC50BA" w:rsidRDefault="00CC50BA" w:rsidP="00CC50BA">
      <w:pPr>
        <w:tabs>
          <w:tab w:val="left" w:pos="764"/>
        </w:tabs>
        <w:spacing w:line="360" w:lineRule="auto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a)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lankelį;</w:t>
      </w:r>
    </w:p>
    <w:p w14:paraId="6B253AD8" w14:textId="7D567A29" w:rsidR="00CC50BA" w:rsidRPr="00CC50BA" w:rsidRDefault="00CC50BA" w:rsidP="00CC50BA">
      <w:pPr>
        <w:tabs>
          <w:tab w:val="left" w:pos="764"/>
        </w:tabs>
        <w:spacing w:line="360" w:lineRule="auto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b)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pirmąjį šoninį fiksatorių, turintį plokštumą, sutampančią su lankelio plokštuma;</w:t>
      </w:r>
    </w:p>
    <w:p w14:paraId="1F436DD1" w14:textId="43A1186B" w:rsidR="00CC50BA" w:rsidRPr="00CC50BA" w:rsidRDefault="00CC50BA" w:rsidP="00CC50BA">
      <w:pPr>
        <w:tabs>
          <w:tab w:val="left" w:pos="764"/>
        </w:tabs>
        <w:spacing w:line="360" w:lineRule="auto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c)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antrąjį šoninį fiksatorių;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  b e s i s k i r i a n t </w:t>
      </w:r>
      <w:r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į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tuo, kad</w:t>
      </w:r>
      <w:r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antrojo šoninio fiksatoriaus plokštuma yra statmena lankelio plokštumai; ir</w:t>
      </w:r>
      <w:r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pirmasis ir antrasis šoniniai fiksatoriai yra išdėstyti taip, kad kabinant kabliuką atsiranda deformacijai besipriešinanti jėga, kuri užtikrina stabilų kabliuko laikymąsi ant vielos.</w:t>
      </w:r>
    </w:p>
    <w:p w14:paraId="478B4038" w14:textId="77777777" w:rsidR="00CC50BA" w:rsidRPr="00CC50BA" w:rsidRDefault="00CC50BA" w:rsidP="00CC50BA">
      <w:pPr>
        <w:spacing w:line="360" w:lineRule="auto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</w:p>
    <w:p w14:paraId="5A605FC8" w14:textId="77777777" w:rsid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2.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Kabliukas pagal 1 punktą, kurio pirmas ir antras fiksatoriai yra kilputės.</w:t>
      </w:r>
    </w:p>
    <w:p w14:paraId="525FB288" w14:textId="77777777" w:rsid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</w:p>
    <w:p w14:paraId="2AC89581" w14:textId="3E475A4B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3.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Kabliukas pagal 1 punktą, kurio vienas fiksatorius yra L formos užlenkimas, leidžiantis lengvai atkabinti kabliuką tvirtinant augalus turinčius storesnius stiebus.</w:t>
      </w:r>
    </w:p>
    <w:p w14:paraId="56520331" w14:textId="77777777" w:rsidR="00CC50BA" w:rsidRPr="00CC50BA" w:rsidRDefault="00CC50BA" w:rsidP="00CC50BA">
      <w:pPr>
        <w:tabs>
          <w:tab w:val="left" w:pos="408"/>
        </w:tabs>
        <w:spacing w:line="360" w:lineRule="auto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</w:p>
    <w:p w14:paraId="6C1C3806" w14:textId="5A37EE76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4.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Kabliukas pagal 1 punktą, kurio bent fiksatorius yra rutulio, kubo arba kitos formos, leidžiančios kabliuką fiksuoti prie vielos.</w:t>
      </w:r>
    </w:p>
    <w:p w14:paraId="7F14DBFD" w14:textId="77777777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</w:p>
    <w:p w14:paraId="119E26EF" w14:textId="670CFD73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5.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Kabliukas pagal bet kurį iš 1 -4 punktų, kuris lankelio gale turi vieną ar daugiau fiksatorių, leidžiančių keisti lankelio dydį.</w:t>
      </w:r>
    </w:p>
    <w:p w14:paraId="1EB40FC4" w14:textId="77777777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</w:p>
    <w:p w14:paraId="7B484FE6" w14:textId="708F9D22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 xml:space="preserve">6. </w:t>
      </w:r>
      <w:r w:rsidRPr="00CC50BA">
        <w:rPr>
          <w:rFonts w:ascii="Helvetica" w:eastAsia="Arial" w:hAnsi="Helvetica" w:cs="Helvetica"/>
          <w:color w:val="000000"/>
          <w:szCs w:val="18"/>
          <w:lang w:eastAsia="lt-LT" w:bidi="lt-LT"/>
        </w:rPr>
        <w:t>Kabliukas pagal 1 -5 punktus, kurio lankelis turi vieną ar daugiau įlinkimų, dėl kurių lankelis suformuoja du ar daugiau pusmėnulių, leidžiančių prikabinti keletą augalų stiebų atskirai.</w:t>
      </w:r>
    </w:p>
    <w:p w14:paraId="75294363" w14:textId="77777777" w:rsidR="00CC50BA" w:rsidRPr="00CC50BA" w:rsidRDefault="00CC50BA" w:rsidP="00CC50BA">
      <w:pPr>
        <w:tabs>
          <w:tab w:val="left" w:pos="408"/>
        </w:tabs>
        <w:spacing w:line="360" w:lineRule="auto"/>
        <w:ind w:firstLine="567"/>
        <w:jc w:val="both"/>
        <w:rPr>
          <w:rFonts w:ascii="Helvetica" w:eastAsia="Arial" w:hAnsi="Helvetica" w:cs="Helvetica"/>
          <w:color w:val="000000"/>
          <w:szCs w:val="18"/>
          <w:lang w:eastAsia="lt-LT" w:bidi="lt-LT"/>
        </w:rPr>
      </w:pPr>
    </w:p>
    <w:p w14:paraId="4327493E" w14:textId="3B1B15A9" w:rsidR="0018473C" w:rsidRPr="00CC50BA" w:rsidRDefault="00CC50BA" w:rsidP="00CC50B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C50BA">
        <w:rPr>
          <w:rFonts w:ascii="Helvetica" w:eastAsia="Courier New" w:hAnsi="Helvetica" w:cs="Helvetica"/>
          <w:color w:val="000000"/>
          <w:szCs w:val="24"/>
          <w:lang w:eastAsia="lt-LT" w:bidi="lt-LT"/>
        </w:rPr>
        <w:t xml:space="preserve">7. </w:t>
      </w:r>
      <w:r w:rsidRPr="00CC50BA">
        <w:rPr>
          <w:rFonts w:ascii="Helvetica" w:eastAsia="Courier New" w:hAnsi="Helvetica" w:cs="Helvetica"/>
          <w:color w:val="000000"/>
          <w:szCs w:val="24"/>
          <w:lang w:eastAsia="lt-LT" w:bidi="lt-LT"/>
        </w:rPr>
        <w:t>Kabliukas pagal 1-6 punktus pagamintas iš plastiko ar metalo.</w:t>
      </w:r>
    </w:p>
    <w:sectPr w:rsidR="0018473C" w:rsidRPr="00CC50BA" w:rsidSect="00CC50B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144C" w14:textId="77777777" w:rsidR="00CC50BA" w:rsidRDefault="00CC50BA" w:rsidP="00CC50BA">
      <w:r>
        <w:separator/>
      </w:r>
    </w:p>
  </w:endnote>
  <w:endnote w:type="continuationSeparator" w:id="0">
    <w:p w14:paraId="4C822078" w14:textId="77777777" w:rsidR="00CC50BA" w:rsidRDefault="00CC50BA" w:rsidP="00CC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2E2D" w14:textId="77777777" w:rsidR="00CC50BA" w:rsidRDefault="00CC50BA" w:rsidP="00CC50BA">
      <w:r>
        <w:separator/>
      </w:r>
    </w:p>
  </w:footnote>
  <w:footnote w:type="continuationSeparator" w:id="0">
    <w:p w14:paraId="3638F298" w14:textId="77777777" w:rsidR="00CC50BA" w:rsidRDefault="00CC50BA" w:rsidP="00CC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BD4"/>
    <w:multiLevelType w:val="multilevel"/>
    <w:tmpl w:val="7A20B2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F138BA"/>
    <w:multiLevelType w:val="multilevel"/>
    <w:tmpl w:val="13E6C9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7880021">
    <w:abstractNumId w:val="1"/>
  </w:num>
  <w:num w:numId="2" w16cid:durableId="26935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50B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C50BA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67006"/>
  <w15:chartTrackingRefBased/>
  <w15:docId w15:val="{75105A39-14F2-4219-B046-50ED3C48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50B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50B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C50B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50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1133</Characters>
  <Application>Microsoft Office Word</Application>
  <DocSecurity>0</DocSecurity>
  <Lines>25</Lines>
  <Paragraphs>14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2023-07-20T11:51:00Z</dcterms:created>
  <dcterms:modified xsi:type="dcterms:W3CDTF">2023-07-20T11:59:00Z</dcterms:modified>
</cp:coreProperties>
</file>