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01C7E" w14:textId="52138C5D" w:rsidR="0018473C" w:rsidRPr="001A415D" w:rsidRDefault="001A415D" w:rsidP="001A415D">
      <w:pPr>
        <w:spacing w:after="0" w:line="360" w:lineRule="auto"/>
        <w:jc w:val="both"/>
        <w:rPr>
          <w:rFonts w:ascii="Helvetica" w:hAnsi="Helvetica" w:cs="Helvetica"/>
          <w:sz w:val="20"/>
          <w:lang w:val="en-GB"/>
        </w:rPr>
      </w:pPr>
      <w:r w:rsidRPr="001A415D">
        <w:rPr>
          <w:rFonts w:ascii="Helvetica" w:hAnsi="Helvetica" w:cs="Helvetica"/>
          <w:sz w:val="20"/>
          <w:lang w:val="en-GB"/>
        </w:rPr>
        <w:t>The invention is intended to dampen the vibrations and shocks of the electric scooter suspension, which occur when riding on various road surfaces and over obstacles, thus ensuring a smoother, more comfortable, and safer ride.</w:t>
      </w:r>
      <w:r w:rsidRPr="001A415D">
        <w:rPr>
          <w:rFonts w:ascii="Helvetica" w:hAnsi="Helvetica" w:cs="Helvetica"/>
          <w:sz w:val="20"/>
          <w:lang w:val="en-GB"/>
        </w:rPr>
        <w:t xml:space="preserve"> </w:t>
      </w:r>
      <w:r w:rsidRPr="001A415D">
        <w:rPr>
          <w:rFonts w:ascii="Helvetica" w:hAnsi="Helvetica" w:cs="Helvetica"/>
          <w:sz w:val="20"/>
          <w:lang w:val="en-GB"/>
        </w:rPr>
        <w:t>The main structural elements of the electric scooter shock absorber are the piston, which is divided into two separate elements (2, 4), and a floating washer (3) installed between them, which can move freely along the piston rod (8). The diameters of the drainage holes in the floating washer (3) are smaller than the diameters of the drainage holes in the upper (2) and lower (4) parts of the piston. The shock absorber is designed for use in various micromobility vehicles, particularly electric scooters, with the possibility of installation in both the front and rear suspension of the electric scooter, in horizontal and vertical positions. Due to the specific operation of the piston inside the shock absorber and the floating washer (3), high precision of the movements of the shock absorber piston rod (8) is achieved. The floating washer (3) under inertia results in a reduced flow of hydraulic fluid between the internal chambers of the shock absorber, thus providing electric scooters with the ability to ride more smoothly, comfortably, and safely.</w:t>
      </w:r>
    </w:p>
    <w:sectPr w:rsidR="0018473C" w:rsidRPr="001A415D" w:rsidSect="001A415D">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A629B" w14:textId="77777777" w:rsidR="001A415D" w:rsidRDefault="001A415D" w:rsidP="001A415D">
      <w:pPr>
        <w:spacing w:after="0" w:line="240" w:lineRule="auto"/>
      </w:pPr>
      <w:r>
        <w:separator/>
      </w:r>
    </w:p>
  </w:endnote>
  <w:endnote w:type="continuationSeparator" w:id="0">
    <w:p w14:paraId="6AEDFC67" w14:textId="77777777" w:rsidR="001A415D" w:rsidRDefault="001A415D" w:rsidP="001A4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754FD" w14:textId="77777777" w:rsidR="001A415D" w:rsidRDefault="001A415D" w:rsidP="001A415D">
      <w:pPr>
        <w:spacing w:after="0" w:line="240" w:lineRule="auto"/>
      </w:pPr>
      <w:r>
        <w:separator/>
      </w:r>
    </w:p>
  </w:footnote>
  <w:footnote w:type="continuationSeparator" w:id="0">
    <w:p w14:paraId="6614AF66" w14:textId="77777777" w:rsidR="001A415D" w:rsidRDefault="001A415D" w:rsidP="001A41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5D"/>
    <w:rsid w:val="0000726D"/>
    <w:rsid w:val="000657CC"/>
    <w:rsid w:val="00091494"/>
    <w:rsid w:val="000B1DE7"/>
    <w:rsid w:val="00100598"/>
    <w:rsid w:val="001340E0"/>
    <w:rsid w:val="00142022"/>
    <w:rsid w:val="0018473C"/>
    <w:rsid w:val="001A415D"/>
    <w:rsid w:val="001A66DC"/>
    <w:rsid w:val="001B1824"/>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4DF56"/>
  <w15:chartTrackingRefBased/>
  <w15:docId w15:val="{158B490A-8421-4E27-A924-AE17C474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1A415D"/>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1A415D"/>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1A415D"/>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1A415D"/>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1A415D"/>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1A415D"/>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1A415D"/>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1A415D"/>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1A415D"/>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15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A415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A415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A415D"/>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1A415D"/>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1A415D"/>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1A415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A415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1A415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1A415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1A4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15D"/>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1A4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15D"/>
    <w:pPr>
      <w:spacing w:before="160"/>
      <w:jc w:val="center"/>
    </w:pPr>
    <w:rPr>
      <w:i/>
      <w:iCs/>
      <w:color w:val="404040" w:themeColor="text1" w:themeTint="BF"/>
    </w:rPr>
  </w:style>
  <w:style w:type="character" w:customStyle="1" w:styleId="QuoteChar">
    <w:name w:val="Quote Char"/>
    <w:basedOn w:val="DefaultParagraphFont"/>
    <w:link w:val="Quote"/>
    <w:uiPriority w:val="29"/>
    <w:rsid w:val="001A415D"/>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1A415D"/>
    <w:pPr>
      <w:ind w:left="720"/>
      <w:contextualSpacing/>
    </w:pPr>
  </w:style>
  <w:style w:type="character" w:styleId="IntenseEmphasis">
    <w:name w:val="Intense Emphasis"/>
    <w:basedOn w:val="DefaultParagraphFont"/>
    <w:uiPriority w:val="21"/>
    <w:qFormat/>
    <w:rsid w:val="001A415D"/>
    <w:rPr>
      <w:i/>
      <w:iCs/>
      <w:color w:val="365F91" w:themeColor="accent1" w:themeShade="BF"/>
    </w:rPr>
  </w:style>
  <w:style w:type="paragraph" w:styleId="IntenseQuote">
    <w:name w:val="Intense Quote"/>
    <w:basedOn w:val="Normal"/>
    <w:next w:val="Normal"/>
    <w:link w:val="IntenseQuoteChar"/>
    <w:uiPriority w:val="30"/>
    <w:qFormat/>
    <w:rsid w:val="001A415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A415D"/>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1A415D"/>
    <w:rPr>
      <w:b/>
      <w:bCs/>
      <w:smallCaps/>
      <w:color w:val="365F91" w:themeColor="accent1" w:themeShade="BF"/>
      <w:spacing w:val="5"/>
    </w:rPr>
  </w:style>
  <w:style w:type="paragraph" w:styleId="Header">
    <w:name w:val="header"/>
    <w:basedOn w:val="Normal"/>
    <w:link w:val="HeaderChar"/>
    <w:uiPriority w:val="99"/>
    <w:unhideWhenUsed/>
    <w:rsid w:val="001A415D"/>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415D"/>
    <w:rPr>
      <w:rFonts w:asciiTheme="majorBidi" w:hAnsiTheme="majorBidi" w:cstheme="majorBidi"/>
      <w:sz w:val="24"/>
      <w:szCs w:val="24"/>
    </w:rPr>
  </w:style>
  <w:style w:type="paragraph" w:styleId="Footer">
    <w:name w:val="footer"/>
    <w:basedOn w:val="Normal"/>
    <w:link w:val="FooterChar"/>
    <w:uiPriority w:val="99"/>
    <w:unhideWhenUsed/>
    <w:rsid w:val="001A41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415D"/>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1082</Characters>
  <Application>Microsoft Office Word</Application>
  <DocSecurity>0</DocSecurity>
  <Lines>14</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2024-12-18T11:18:00Z</dcterms:created>
  <dcterms:modified xsi:type="dcterms:W3CDTF">2024-12-18T11:20:00Z</dcterms:modified>
</cp:coreProperties>
</file>