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3238D" w14:textId="396C6975" w:rsidR="00166066" w:rsidRPr="00EB2F17" w:rsidRDefault="00EB2F17" w:rsidP="00EB2F17">
      <w:pPr>
        <w:tabs>
          <w:tab w:val="left" w:pos="1327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EB2F17">
        <w:rPr>
          <w:rFonts w:ascii="Helvetica" w:eastAsia="Arial" w:hAnsi="Helvetica" w:cs="Arial"/>
          <w:szCs w:val="22"/>
        </w:rPr>
        <w:t xml:space="preserve">1. </w:t>
      </w:r>
      <w:r w:rsidR="00166066" w:rsidRPr="00EB2F17">
        <w:rPr>
          <w:rFonts w:ascii="Helvetica" w:eastAsia="Arial" w:hAnsi="Helvetica" w:cs="Arial"/>
          <w:szCs w:val="22"/>
        </w:rPr>
        <w:t>Storosios žarnos vėžio (SŽV) nustatymo būdas, naudojant tikslinius molekulinius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žymenis,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b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e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s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s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k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r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a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n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t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s</w:t>
      </w:r>
      <w:r w:rsidR="00166066" w:rsidRPr="00EB2F17">
        <w:rPr>
          <w:rFonts w:ascii="Helvetica" w:eastAsia="Arial" w:hAnsi="Helvetica" w:cs="Arial"/>
          <w:spacing w:val="80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tuo,</w:t>
      </w:r>
      <w:r w:rsidR="00166066" w:rsidRPr="00EB2F17">
        <w:rPr>
          <w:rFonts w:ascii="Helvetica" w:eastAsia="Arial" w:hAnsi="Helvetica" w:cs="Arial"/>
          <w:spacing w:val="40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kad</w:t>
      </w:r>
      <w:r w:rsidR="00166066" w:rsidRPr="00EB2F17">
        <w:rPr>
          <w:rFonts w:ascii="Helvetica" w:eastAsia="Arial" w:hAnsi="Helvetica" w:cs="Arial"/>
          <w:spacing w:val="40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būdas</w:t>
      </w:r>
      <w:r w:rsidR="00166066" w:rsidRPr="00EB2F17">
        <w:rPr>
          <w:rFonts w:ascii="Helvetica" w:eastAsia="Arial" w:hAnsi="Helvetica" w:cs="Arial"/>
          <w:spacing w:val="40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apima</w:t>
      </w:r>
      <w:r w:rsidR="00166066" w:rsidRPr="00EB2F17">
        <w:rPr>
          <w:rFonts w:ascii="Helvetica" w:eastAsia="Arial" w:hAnsi="Helvetica" w:cs="Arial"/>
          <w:spacing w:val="40"/>
          <w:szCs w:val="22"/>
        </w:rPr>
        <w:t xml:space="preserve"> </w:t>
      </w:r>
      <w:proofErr w:type="spellStart"/>
      <w:r w:rsidR="00166066" w:rsidRPr="00EB2F17">
        <w:rPr>
          <w:rFonts w:ascii="Helvetica" w:eastAsia="Arial" w:hAnsi="Helvetica" w:cs="Arial"/>
          <w:i/>
          <w:szCs w:val="22"/>
        </w:rPr>
        <w:t>Staphylococcaceae</w:t>
      </w:r>
      <w:proofErr w:type="spellEnd"/>
      <w:r w:rsidR="00166066" w:rsidRPr="00EB2F17">
        <w:rPr>
          <w:rFonts w:ascii="Helvetica" w:eastAsia="Arial" w:hAnsi="Helvetica" w:cs="Arial"/>
          <w:i/>
          <w:spacing w:val="40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 xml:space="preserve">ir </w:t>
      </w:r>
      <w:proofErr w:type="spellStart"/>
      <w:r w:rsidR="00166066" w:rsidRPr="00EB2F17">
        <w:rPr>
          <w:rFonts w:ascii="Helvetica" w:eastAsia="Arial" w:hAnsi="Helvetica" w:cs="Arial"/>
          <w:i/>
          <w:szCs w:val="22"/>
        </w:rPr>
        <w:t>Staphylococcus</w:t>
      </w:r>
      <w:proofErr w:type="spellEnd"/>
      <w:r w:rsidR="00166066" w:rsidRPr="00EB2F17">
        <w:rPr>
          <w:rFonts w:ascii="Helvetica" w:eastAsia="Arial" w:hAnsi="Helvetica" w:cs="Arial"/>
          <w:i/>
          <w:szCs w:val="22"/>
        </w:rPr>
        <w:t xml:space="preserve"> </w:t>
      </w:r>
      <w:proofErr w:type="spellStart"/>
      <w:r w:rsidR="00166066" w:rsidRPr="00EB2F17">
        <w:rPr>
          <w:rFonts w:ascii="Helvetica" w:eastAsia="Arial" w:hAnsi="Helvetica" w:cs="Arial"/>
          <w:i/>
          <w:szCs w:val="22"/>
        </w:rPr>
        <w:t>hominis</w:t>
      </w:r>
      <w:proofErr w:type="spellEnd"/>
      <w:r w:rsidR="00166066" w:rsidRPr="00EB2F17">
        <w:rPr>
          <w:rFonts w:ascii="Helvetica" w:eastAsia="Arial" w:hAnsi="Helvetica" w:cs="Arial"/>
          <w:i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 xml:space="preserve">bakterijų 16S </w:t>
      </w:r>
      <w:proofErr w:type="spellStart"/>
      <w:r w:rsidR="00166066" w:rsidRPr="00EB2F17">
        <w:rPr>
          <w:rFonts w:ascii="Helvetica" w:eastAsia="Arial" w:hAnsi="Helvetica" w:cs="Arial"/>
          <w:szCs w:val="22"/>
        </w:rPr>
        <w:t>rRNR</w:t>
      </w:r>
      <w:proofErr w:type="spellEnd"/>
      <w:r w:rsidR="00166066" w:rsidRPr="00EB2F17">
        <w:rPr>
          <w:rFonts w:ascii="Helvetica" w:eastAsia="Arial" w:hAnsi="Helvetica" w:cs="Arial"/>
          <w:szCs w:val="22"/>
        </w:rPr>
        <w:t xml:space="preserve"> geno V1-V2 regiono nustatytų sekų santykinio skaičiaus procentais nustatymą, naudojant naujos kartos </w:t>
      </w:r>
      <w:proofErr w:type="spellStart"/>
      <w:r w:rsidR="00166066" w:rsidRPr="00EB2F17">
        <w:rPr>
          <w:rFonts w:ascii="Helvetica" w:eastAsia="Arial" w:hAnsi="Helvetica" w:cs="Arial"/>
          <w:szCs w:val="22"/>
        </w:rPr>
        <w:t>sekoskaitą</w:t>
      </w:r>
      <w:proofErr w:type="spellEnd"/>
      <w:r w:rsidR="00166066" w:rsidRPr="00EB2F17">
        <w:rPr>
          <w:rFonts w:ascii="Helvetica" w:eastAsia="Arial" w:hAnsi="Helvetica" w:cs="Arial"/>
          <w:szCs w:val="22"/>
        </w:rPr>
        <w:t>.</w:t>
      </w:r>
    </w:p>
    <w:p w14:paraId="70E792AA" w14:textId="77777777" w:rsidR="00166066" w:rsidRPr="00EB2F17" w:rsidRDefault="00166066" w:rsidP="00EB2F17">
      <w:pPr>
        <w:autoSpaceDE w:val="0"/>
        <w:autoSpaceDN w:val="0"/>
        <w:spacing w:line="360" w:lineRule="auto"/>
        <w:jc w:val="both"/>
        <w:rPr>
          <w:rFonts w:ascii="Helvetica" w:eastAsia="Arial" w:hAnsi="Helvetica" w:cs="Arial"/>
          <w:szCs w:val="24"/>
        </w:rPr>
      </w:pPr>
    </w:p>
    <w:p w14:paraId="7EF277AB" w14:textId="2FF506CE" w:rsidR="00166066" w:rsidRPr="00EB2F17" w:rsidRDefault="00EB2F17" w:rsidP="00EB2F17">
      <w:pPr>
        <w:tabs>
          <w:tab w:val="left" w:pos="1327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EB2F17">
        <w:rPr>
          <w:rFonts w:ascii="Helvetica" w:eastAsia="Arial" w:hAnsi="Helvetica" w:cs="Arial"/>
          <w:szCs w:val="22"/>
        </w:rPr>
        <w:t xml:space="preserve">2. </w:t>
      </w:r>
      <w:r w:rsidR="00166066" w:rsidRPr="00EB2F17">
        <w:rPr>
          <w:rFonts w:ascii="Helvetica" w:eastAsia="Arial" w:hAnsi="Helvetica" w:cs="Arial"/>
          <w:szCs w:val="22"/>
        </w:rPr>
        <w:t>Storosios</w:t>
      </w:r>
      <w:r w:rsidRPr="00EB2F17">
        <w:rPr>
          <w:rFonts w:ascii="Helvetica" w:eastAsia="Arial" w:hAnsi="Helvetica" w:cs="Arial"/>
          <w:spacing w:val="62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žarnos</w:t>
      </w:r>
      <w:r w:rsidRPr="00EB2F17">
        <w:rPr>
          <w:rFonts w:ascii="Helvetica" w:eastAsia="Arial" w:hAnsi="Helvetica" w:cs="Arial"/>
          <w:spacing w:val="62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vėžio</w:t>
      </w:r>
      <w:r w:rsidRPr="00EB2F17">
        <w:rPr>
          <w:rFonts w:ascii="Helvetica" w:eastAsia="Arial" w:hAnsi="Helvetica" w:cs="Arial"/>
          <w:spacing w:val="63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(SŽV)</w:t>
      </w:r>
      <w:r w:rsidRPr="00EB2F17">
        <w:rPr>
          <w:rFonts w:ascii="Helvetica" w:eastAsia="Arial" w:hAnsi="Helvetica" w:cs="Arial"/>
          <w:spacing w:val="62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nustatymo</w:t>
      </w:r>
      <w:r w:rsidRPr="00EB2F17">
        <w:rPr>
          <w:rFonts w:ascii="Helvetica" w:eastAsia="Arial" w:hAnsi="Helvetica" w:cs="Arial"/>
          <w:spacing w:val="61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būdas</w:t>
      </w:r>
      <w:r w:rsidRPr="00EB2F17">
        <w:rPr>
          <w:rFonts w:ascii="Helvetica" w:eastAsia="Arial" w:hAnsi="Helvetica" w:cs="Arial"/>
          <w:spacing w:val="61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pagal</w:t>
      </w:r>
      <w:r w:rsidRPr="00EB2F17">
        <w:rPr>
          <w:rFonts w:ascii="Helvetica" w:eastAsia="Arial" w:hAnsi="Helvetica" w:cs="Arial"/>
          <w:spacing w:val="62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1</w:t>
      </w:r>
      <w:r w:rsidRPr="00EB2F17">
        <w:rPr>
          <w:rFonts w:ascii="Helvetica" w:eastAsia="Arial" w:hAnsi="Helvetica" w:cs="Arial"/>
          <w:spacing w:val="63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punktą, b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e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s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s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k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r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a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n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t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i</w:t>
      </w:r>
      <w:r w:rsidR="00166066" w:rsidRPr="00EB2F17">
        <w:rPr>
          <w:rFonts w:ascii="Helvetica" w:eastAsia="Arial" w:hAnsi="Helvetica" w:cs="Arial"/>
          <w:spacing w:val="-16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s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tuo,</w:t>
      </w:r>
      <w:r w:rsidR="00166066" w:rsidRPr="00EB2F17">
        <w:rPr>
          <w:rFonts w:ascii="Helvetica" w:eastAsia="Arial" w:hAnsi="Helvetica" w:cs="Arial"/>
          <w:spacing w:val="-17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kad</w:t>
      </w:r>
      <w:r w:rsidR="00166066" w:rsidRPr="00EB2F17">
        <w:rPr>
          <w:rFonts w:ascii="Helvetica" w:eastAsia="Arial" w:hAnsi="Helvetica" w:cs="Arial"/>
          <w:spacing w:val="11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yra</w:t>
      </w:r>
      <w:r w:rsidR="00166066" w:rsidRPr="00EB2F17">
        <w:rPr>
          <w:rFonts w:ascii="Helvetica" w:eastAsia="Arial" w:hAnsi="Helvetica" w:cs="Arial"/>
          <w:spacing w:val="28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nustatomas</w:t>
      </w:r>
      <w:r w:rsidR="00166066" w:rsidRPr="00EB2F17">
        <w:rPr>
          <w:rFonts w:ascii="Helvetica" w:eastAsia="Arial" w:hAnsi="Helvetica" w:cs="Arial"/>
          <w:spacing w:val="28"/>
          <w:szCs w:val="22"/>
        </w:rPr>
        <w:t xml:space="preserve"> </w:t>
      </w:r>
      <w:proofErr w:type="spellStart"/>
      <w:r w:rsidR="00166066" w:rsidRPr="00EB2F17">
        <w:rPr>
          <w:rFonts w:ascii="Helvetica" w:eastAsia="Arial" w:hAnsi="Helvetica" w:cs="Arial"/>
          <w:i/>
          <w:szCs w:val="22"/>
        </w:rPr>
        <w:t>Staphylococcaceae</w:t>
      </w:r>
      <w:proofErr w:type="spellEnd"/>
      <w:r w:rsidR="00166066" w:rsidRPr="00EB2F17">
        <w:rPr>
          <w:rFonts w:ascii="Helvetica" w:eastAsia="Arial" w:hAnsi="Helvetica" w:cs="Arial"/>
          <w:i/>
          <w:spacing w:val="31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(daugiau</w:t>
      </w:r>
      <w:r w:rsidR="00166066" w:rsidRPr="00EB2F17">
        <w:rPr>
          <w:rFonts w:ascii="Helvetica" w:eastAsia="Arial" w:hAnsi="Helvetica" w:cs="Arial"/>
          <w:spacing w:val="28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nei</w:t>
      </w:r>
      <w:r w:rsidR="00166066" w:rsidRPr="00EB2F17">
        <w:rPr>
          <w:rFonts w:ascii="Helvetica" w:eastAsia="Arial" w:hAnsi="Helvetica" w:cs="Arial"/>
          <w:spacing w:val="29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9</w:t>
      </w:r>
      <w:r w:rsidR="00166066" w:rsidRPr="00EB2F17">
        <w:rPr>
          <w:rFonts w:ascii="Helvetica" w:eastAsia="Arial" w:hAnsi="Helvetica" w:cs="Arial"/>
          <w:spacing w:val="28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proc.)</w:t>
      </w:r>
      <w:r w:rsidR="00166066" w:rsidRPr="00EB2F17">
        <w:rPr>
          <w:rFonts w:ascii="Helvetica" w:eastAsia="Arial" w:hAnsi="Helvetica" w:cs="Arial"/>
          <w:spacing w:val="30"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 xml:space="preserve">ir </w:t>
      </w:r>
      <w:proofErr w:type="spellStart"/>
      <w:r w:rsidR="00166066" w:rsidRPr="00EB2F17">
        <w:rPr>
          <w:rFonts w:ascii="Helvetica" w:eastAsia="Arial" w:hAnsi="Helvetica" w:cs="Arial"/>
          <w:i/>
          <w:szCs w:val="22"/>
        </w:rPr>
        <w:t>Staphylococcus</w:t>
      </w:r>
      <w:proofErr w:type="spellEnd"/>
      <w:r w:rsidR="00166066" w:rsidRPr="00EB2F17">
        <w:rPr>
          <w:rFonts w:ascii="Helvetica" w:eastAsia="Arial" w:hAnsi="Helvetica" w:cs="Arial"/>
          <w:i/>
          <w:szCs w:val="22"/>
        </w:rPr>
        <w:t xml:space="preserve"> </w:t>
      </w:r>
      <w:proofErr w:type="spellStart"/>
      <w:r w:rsidR="00166066" w:rsidRPr="00EB2F17">
        <w:rPr>
          <w:rFonts w:ascii="Helvetica" w:eastAsia="Arial" w:hAnsi="Helvetica" w:cs="Arial"/>
          <w:i/>
          <w:szCs w:val="22"/>
        </w:rPr>
        <w:t>hominis</w:t>
      </w:r>
      <w:proofErr w:type="spellEnd"/>
      <w:r w:rsidR="00166066" w:rsidRPr="00EB2F17">
        <w:rPr>
          <w:rFonts w:ascii="Helvetica" w:eastAsia="Arial" w:hAnsi="Helvetica" w:cs="Arial"/>
          <w:i/>
          <w:szCs w:val="22"/>
        </w:rPr>
        <w:t xml:space="preserve"> </w:t>
      </w:r>
      <w:r w:rsidR="00166066" w:rsidRPr="00EB2F17">
        <w:rPr>
          <w:rFonts w:ascii="Helvetica" w:eastAsia="Arial" w:hAnsi="Helvetica" w:cs="Arial"/>
          <w:szCs w:val="22"/>
        </w:rPr>
        <w:t>(daugiau nei 0,3 proc.) bakterijų sekų santykinis skaičius, pagal kurį yra identifikuojamas storosios žarnos vėžys (SŽV).</w:t>
      </w:r>
    </w:p>
    <w:p w14:paraId="36E5DB53" w14:textId="77777777" w:rsidR="00166066" w:rsidRPr="00EB2F17" w:rsidRDefault="00166066" w:rsidP="00EB2F17">
      <w:pPr>
        <w:autoSpaceDE w:val="0"/>
        <w:autoSpaceDN w:val="0"/>
        <w:spacing w:line="360" w:lineRule="auto"/>
        <w:jc w:val="both"/>
        <w:rPr>
          <w:rFonts w:ascii="Helvetica" w:eastAsia="Arial" w:hAnsi="Helvetica" w:cs="Arial"/>
          <w:szCs w:val="24"/>
        </w:rPr>
      </w:pPr>
    </w:p>
    <w:p w14:paraId="2B1BD0E7" w14:textId="57FF7771" w:rsidR="00166066" w:rsidRPr="00EB2F17" w:rsidRDefault="00EB2F17" w:rsidP="00EB2F17">
      <w:pPr>
        <w:tabs>
          <w:tab w:val="left" w:pos="1327"/>
        </w:tabs>
        <w:autoSpaceDE w:val="0"/>
        <w:autoSpaceDN w:val="0"/>
        <w:spacing w:line="360" w:lineRule="auto"/>
        <w:ind w:firstLine="567"/>
        <w:jc w:val="both"/>
        <w:rPr>
          <w:rFonts w:ascii="Helvetica" w:eastAsia="Arial" w:hAnsi="Helvetica" w:cs="Arial"/>
          <w:szCs w:val="22"/>
        </w:rPr>
      </w:pPr>
      <w:r w:rsidRPr="00EB2F17">
        <w:rPr>
          <w:rFonts w:ascii="Helvetica" w:eastAsia="Arial" w:hAnsi="Helvetica" w:cs="Arial"/>
          <w:szCs w:val="22"/>
        </w:rPr>
        <w:t xml:space="preserve">3. </w:t>
      </w:r>
      <w:r w:rsidR="00166066" w:rsidRPr="00EB2F17">
        <w:rPr>
          <w:rFonts w:ascii="Helvetica" w:eastAsia="Arial" w:hAnsi="Helvetica" w:cs="Arial"/>
          <w:szCs w:val="22"/>
        </w:rPr>
        <w:t>Storosios žarnos vėžio (SŽV) nustatymo būdas pagal 1 ir 2 punktus, skirtas panaudoti nustatant storosios žarnos vėžį (SŽV).</w:t>
      </w:r>
    </w:p>
    <w:sectPr w:rsidR="00166066" w:rsidRPr="00EB2F17" w:rsidSect="00B0120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1F8C8" w14:textId="77777777" w:rsidR="00B01202" w:rsidRDefault="00B01202" w:rsidP="00EB2F17">
      <w:r>
        <w:separator/>
      </w:r>
    </w:p>
  </w:endnote>
  <w:endnote w:type="continuationSeparator" w:id="0">
    <w:p w14:paraId="247AF18A" w14:textId="77777777" w:rsidR="00B01202" w:rsidRDefault="00B01202" w:rsidP="00EB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54D8F" w14:textId="77777777" w:rsidR="00B01202" w:rsidRDefault="00B01202" w:rsidP="00EB2F17">
      <w:r>
        <w:separator/>
      </w:r>
    </w:p>
  </w:footnote>
  <w:footnote w:type="continuationSeparator" w:id="0">
    <w:p w14:paraId="34F02431" w14:textId="77777777" w:rsidR="00B01202" w:rsidRDefault="00B01202" w:rsidP="00EB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43CDC"/>
    <w:multiLevelType w:val="hybridMultilevel"/>
    <w:tmpl w:val="2C1A4462"/>
    <w:lvl w:ilvl="0" w:tplc="CF081C96">
      <w:start w:val="1"/>
      <w:numFmt w:val="decimal"/>
      <w:lvlText w:val="%1."/>
      <w:lvlJc w:val="left"/>
      <w:pPr>
        <w:ind w:left="116" w:hanging="12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3682B8">
      <w:numFmt w:val="bullet"/>
      <w:lvlText w:val="•"/>
      <w:lvlJc w:val="left"/>
      <w:pPr>
        <w:ind w:left="1114" w:hanging="1212"/>
      </w:pPr>
      <w:rPr>
        <w:rFonts w:hint="default"/>
        <w:lang w:val="lt-LT" w:eastAsia="en-US" w:bidi="ar-SA"/>
      </w:rPr>
    </w:lvl>
    <w:lvl w:ilvl="2" w:tplc="2E8ABF34">
      <w:numFmt w:val="bullet"/>
      <w:lvlText w:val="•"/>
      <w:lvlJc w:val="left"/>
      <w:pPr>
        <w:ind w:left="2108" w:hanging="1212"/>
      </w:pPr>
      <w:rPr>
        <w:rFonts w:hint="default"/>
        <w:lang w:val="lt-LT" w:eastAsia="en-US" w:bidi="ar-SA"/>
      </w:rPr>
    </w:lvl>
    <w:lvl w:ilvl="3" w:tplc="D5522FCC">
      <w:numFmt w:val="bullet"/>
      <w:lvlText w:val="•"/>
      <w:lvlJc w:val="left"/>
      <w:pPr>
        <w:ind w:left="3102" w:hanging="1212"/>
      </w:pPr>
      <w:rPr>
        <w:rFonts w:hint="default"/>
        <w:lang w:val="lt-LT" w:eastAsia="en-US" w:bidi="ar-SA"/>
      </w:rPr>
    </w:lvl>
    <w:lvl w:ilvl="4" w:tplc="2BBE6AC8">
      <w:numFmt w:val="bullet"/>
      <w:lvlText w:val="•"/>
      <w:lvlJc w:val="left"/>
      <w:pPr>
        <w:ind w:left="4096" w:hanging="1212"/>
      </w:pPr>
      <w:rPr>
        <w:rFonts w:hint="default"/>
        <w:lang w:val="lt-LT" w:eastAsia="en-US" w:bidi="ar-SA"/>
      </w:rPr>
    </w:lvl>
    <w:lvl w:ilvl="5" w:tplc="E3444944">
      <w:numFmt w:val="bullet"/>
      <w:lvlText w:val="•"/>
      <w:lvlJc w:val="left"/>
      <w:pPr>
        <w:ind w:left="5090" w:hanging="1212"/>
      </w:pPr>
      <w:rPr>
        <w:rFonts w:hint="default"/>
        <w:lang w:val="lt-LT" w:eastAsia="en-US" w:bidi="ar-SA"/>
      </w:rPr>
    </w:lvl>
    <w:lvl w:ilvl="6" w:tplc="1C9295AC">
      <w:numFmt w:val="bullet"/>
      <w:lvlText w:val="•"/>
      <w:lvlJc w:val="left"/>
      <w:pPr>
        <w:ind w:left="6084" w:hanging="1212"/>
      </w:pPr>
      <w:rPr>
        <w:rFonts w:hint="default"/>
        <w:lang w:val="lt-LT" w:eastAsia="en-US" w:bidi="ar-SA"/>
      </w:rPr>
    </w:lvl>
    <w:lvl w:ilvl="7" w:tplc="4B1E0AF2">
      <w:numFmt w:val="bullet"/>
      <w:lvlText w:val="•"/>
      <w:lvlJc w:val="left"/>
      <w:pPr>
        <w:ind w:left="7078" w:hanging="1212"/>
      </w:pPr>
      <w:rPr>
        <w:rFonts w:hint="default"/>
        <w:lang w:val="lt-LT" w:eastAsia="en-US" w:bidi="ar-SA"/>
      </w:rPr>
    </w:lvl>
    <w:lvl w:ilvl="8" w:tplc="2EE208BC">
      <w:numFmt w:val="bullet"/>
      <w:lvlText w:val="•"/>
      <w:lvlJc w:val="left"/>
      <w:pPr>
        <w:ind w:left="8072" w:hanging="1212"/>
      </w:pPr>
      <w:rPr>
        <w:rFonts w:hint="default"/>
        <w:lang w:val="lt-LT" w:eastAsia="en-US" w:bidi="ar-SA"/>
      </w:rPr>
    </w:lvl>
  </w:abstractNum>
  <w:num w:numId="1" w16cid:durableId="165471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6606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66066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01202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B2F17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C872B"/>
  <w15:chartTrackingRefBased/>
  <w15:docId w15:val="{6FA405B5-554A-49FC-9AFC-1E6ABEA2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6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60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60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60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60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60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60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60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6066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60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6066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6066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6066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6066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6066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6066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6066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60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60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60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60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60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6066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16606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606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60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6066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166066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B2F1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2F1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B2F1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B2F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629</Characters>
  <Application>Microsoft Office Word</Application>
  <DocSecurity>0</DocSecurity>
  <Lines>13</Lines>
  <Paragraphs>5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2024-04-23T07:39:00Z</dcterms:created>
  <dcterms:modified xsi:type="dcterms:W3CDTF">2024-05-06T07:35:00Z</dcterms:modified>
</cp:coreProperties>
</file>