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76A2" w14:textId="1E77CC2D" w:rsidR="004B54A1" w:rsidRPr="004B54A1" w:rsidRDefault="004B54A1" w:rsidP="004B54A1">
      <w:pPr>
        <w:pStyle w:val="Betarp"/>
        <w:spacing w:line="360" w:lineRule="auto"/>
        <w:ind w:firstLine="567"/>
        <w:jc w:val="both"/>
        <w:rPr>
          <w:rFonts w:ascii="Helvetica" w:eastAsia="Times New Roman" w:hAnsi="Helvetica"/>
          <w:bCs/>
          <w:sz w:val="20"/>
          <w:szCs w:val="24"/>
          <w:lang w:val="lt-LT"/>
        </w:rPr>
      </w:pPr>
      <w:r w:rsidRPr="004B54A1">
        <w:rPr>
          <w:rFonts w:ascii="Helvetica" w:hAnsi="Helvetica"/>
          <w:sz w:val="20"/>
          <w:szCs w:val="24"/>
          <w:lang w:val="lt-LT"/>
        </w:rPr>
        <w:t xml:space="preserve">1. Bipoliarinio elektrinio lauko šaltosios plazmos daugiasluoksnė plokštelinė modulinė kasetė dujose esančias kietąsias daleles </w:t>
      </w:r>
      <w:proofErr w:type="spellStart"/>
      <w:r w:rsidRPr="004B54A1">
        <w:rPr>
          <w:rFonts w:ascii="Helvetica" w:hAnsi="Helvetica"/>
          <w:sz w:val="20"/>
          <w:szCs w:val="24"/>
          <w:lang w:val="lt-LT"/>
        </w:rPr>
        <w:t>aglomeruoti</w:t>
      </w:r>
      <w:proofErr w:type="spellEnd"/>
      <w:r w:rsidRPr="004B54A1">
        <w:rPr>
          <w:rFonts w:ascii="Helvetica" w:hAnsi="Helvetica"/>
          <w:sz w:val="20"/>
          <w:szCs w:val="24"/>
          <w:lang w:val="lt-LT"/>
        </w:rPr>
        <w:t xml:space="preserve"> ir nusodinti, turinti darbo kamerą, atskirtą į pirminę ir antrinę zonas, vienos ašies padavimo dujų ortakį ir dujų išvedimo ortakį,</w:t>
      </w:r>
      <w:r w:rsidRPr="004B54A1">
        <w:rPr>
          <w:rFonts w:ascii="Helvetica" w:hAnsi="Helvetica"/>
          <w:sz w:val="20"/>
          <w:szCs w:val="24"/>
          <w:lang w:val="lt-LT"/>
        </w:rPr>
        <w:t xml:space="preserve">  b e s i s k i r i a n t i  </w:t>
      </w:r>
      <w:r w:rsidRPr="004B54A1">
        <w:rPr>
          <w:rFonts w:ascii="Helvetica" w:hAnsi="Helvetica"/>
          <w:sz w:val="20"/>
          <w:szCs w:val="24"/>
          <w:lang w:val="lt-LT"/>
        </w:rPr>
        <w:t>tuo, kad</w:t>
      </w:r>
      <w:r w:rsidRPr="004B54A1">
        <w:rPr>
          <w:rFonts w:ascii="Helvetica" w:hAnsi="Helvetica"/>
          <w:sz w:val="20"/>
          <w:szCs w:val="24"/>
          <w:lang w:val="lt-LT"/>
        </w:rPr>
        <w:t xml:space="preserve"> </w:t>
      </w:r>
      <w:r w:rsidRPr="004B54A1">
        <w:rPr>
          <w:rFonts w:ascii="Helvetica" w:hAnsi="Helvetica"/>
          <w:sz w:val="20"/>
          <w:szCs w:val="24"/>
          <w:lang w:val="lt-LT"/>
        </w:rPr>
        <w:t xml:space="preserve">daugiasluoksnę plokštelinę modulinę kasetę, sudaro vienodos struktūros moduliai (8), kiekvienas modulis turi daugiasluoksnę vienodo aukščio plokštelinę konstrukciją, iš abiejų pusių ekranuota simetriškai metalinėmis nerūdijančio plieno plokštėmis (9), dujų srautas juda </w:t>
      </w:r>
      <w:r w:rsidRPr="004B54A1">
        <w:rPr>
          <w:rFonts w:ascii="Helvetica" w:eastAsia="Times New Roman" w:hAnsi="Helvetica"/>
          <w:bCs/>
          <w:sz w:val="20"/>
          <w:szCs w:val="24"/>
          <w:lang w:val="lt-LT"/>
        </w:rPr>
        <w:t>lygiagrečiai kiekviename modulyje (8)</w:t>
      </w:r>
      <w:r w:rsidRPr="004B54A1">
        <w:rPr>
          <w:rFonts w:ascii="Helvetica" w:hAnsi="Helvetica"/>
          <w:sz w:val="20"/>
          <w:szCs w:val="24"/>
          <w:lang w:val="lt-LT"/>
        </w:rPr>
        <w:t xml:space="preserve"> įrengtais vidiniais (10) ir išoriniais (14) oro tarpais, vidinis oro tarpas (10) ribojasi su</w:t>
      </w:r>
      <w:r w:rsidRPr="004B54A1">
        <w:rPr>
          <w:rFonts w:ascii="Helvetica" w:eastAsia="Times New Roman" w:hAnsi="Helvetica"/>
          <w:bCs/>
          <w:sz w:val="20"/>
          <w:szCs w:val="24"/>
          <w:lang w:val="lt-LT"/>
        </w:rPr>
        <w:t xml:space="preserve"> vidine apsaugine stiklo plokšte-izoliatoriumi (11), pastarasis ribojasi ir izoliuoja metalo laidininko (vario-aliuminio lydinio) folijos elektrodą (12) iš vidinės pusės, o išorinė apsauginė stiklo plokštė-izoliatorius (13) izoliuoja metalo laidininko (vario-aliuminio lydinio) folijos elektrodą (12) iš išorinės pusės, sistemoje yra pirminė (21) elektros grandinė, kurioje suformuojamas reguliuojamas bipoliarinis elektrinis laukas ir antrinė (28) elektros grandinė, kurioje išlyginta bipoliariniais impulsais elektros srovė sustiprinama ir perduodama į nuosekliai sujungtus metalo laidininko (vario-aliuminio lydinio) folijos elektrodus (12).</w:t>
      </w:r>
    </w:p>
    <w:p w14:paraId="7EEFDA1D" w14:textId="77777777" w:rsidR="004B54A1" w:rsidRPr="004B54A1" w:rsidRDefault="004B54A1" w:rsidP="004B54A1">
      <w:pPr>
        <w:pStyle w:val="Betarp"/>
        <w:spacing w:line="360" w:lineRule="auto"/>
        <w:ind w:firstLine="567"/>
        <w:jc w:val="both"/>
        <w:rPr>
          <w:rFonts w:ascii="Helvetica" w:eastAsia="Times New Roman" w:hAnsi="Helvetica"/>
          <w:bCs/>
          <w:sz w:val="20"/>
          <w:szCs w:val="24"/>
          <w:lang w:val="lt-LT"/>
        </w:rPr>
      </w:pPr>
    </w:p>
    <w:p w14:paraId="2107F04F" w14:textId="69EF184F" w:rsidR="004B54A1" w:rsidRPr="004B54A1" w:rsidRDefault="004B54A1" w:rsidP="004B54A1">
      <w:pPr>
        <w:pStyle w:val="Betarp"/>
        <w:spacing w:line="360" w:lineRule="auto"/>
        <w:ind w:firstLine="567"/>
        <w:jc w:val="both"/>
        <w:rPr>
          <w:rFonts w:ascii="Helvetica" w:eastAsia="Times New Roman" w:hAnsi="Helvetica"/>
          <w:bCs/>
          <w:sz w:val="20"/>
          <w:szCs w:val="24"/>
          <w:lang w:val="lt-LT"/>
        </w:rPr>
      </w:pPr>
      <w:r w:rsidRPr="004B54A1">
        <w:rPr>
          <w:rFonts w:ascii="Helvetica" w:eastAsia="Times New Roman" w:hAnsi="Helvetica"/>
          <w:bCs/>
          <w:sz w:val="20"/>
          <w:szCs w:val="24"/>
          <w:lang w:val="lt-LT"/>
        </w:rPr>
        <w:t>2. Bipoliarinio elektrinio lauko šaltosios plazmos daugiasluoksnė plokštelinė modulinė kasetė pagal 1 punktą,</w:t>
      </w:r>
      <w:r w:rsidRPr="004B54A1">
        <w:rPr>
          <w:rFonts w:ascii="Helvetica" w:eastAsia="Times New Roman" w:hAnsi="Helvetica"/>
          <w:bCs/>
          <w:sz w:val="20"/>
          <w:szCs w:val="24"/>
          <w:lang w:val="lt-LT"/>
        </w:rPr>
        <w:t xml:space="preserve">  b e s i s k i r i a n t i  </w:t>
      </w:r>
      <w:r w:rsidRPr="004B54A1">
        <w:rPr>
          <w:rFonts w:ascii="Helvetica" w:eastAsia="Times New Roman" w:hAnsi="Helvetica"/>
          <w:bCs/>
          <w:sz w:val="20"/>
          <w:szCs w:val="24"/>
          <w:lang w:val="lt-LT"/>
        </w:rPr>
        <w:t>tuo, kad vienodos struktūros moduliai sudaryti iš plokštelinės formos tarpusavyje sujungtų elementų, kuriuose sudaryti vidiniai (10) ir išoriniai (14) oro tarpai, kurių kiekvieno plotis sudaro santykį su modulio (8) pločiu kaip 1:4.</w:t>
      </w:r>
    </w:p>
    <w:p w14:paraId="65380418" w14:textId="77777777" w:rsidR="004B54A1" w:rsidRPr="004B54A1" w:rsidRDefault="004B54A1" w:rsidP="004B54A1">
      <w:pPr>
        <w:pStyle w:val="Betarp"/>
        <w:spacing w:line="360" w:lineRule="auto"/>
        <w:ind w:firstLine="567"/>
        <w:jc w:val="both"/>
        <w:rPr>
          <w:rFonts w:ascii="Helvetica" w:eastAsia="Times New Roman" w:hAnsi="Helvetica"/>
          <w:bCs/>
          <w:sz w:val="20"/>
          <w:szCs w:val="24"/>
          <w:lang w:val="lt-LT"/>
        </w:rPr>
      </w:pPr>
    </w:p>
    <w:p w14:paraId="489AC24E" w14:textId="38437571" w:rsidR="004B54A1" w:rsidRPr="004B54A1" w:rsidRDefault="004B54A1" w:rsidP="004B54A1">
      <w:pPr>
        <w:pStyle w:val="Betarp"/>
        <w:spacing w:line="360" w:lineRule="auto"/>
        <w:ind w:firstLine="567"/>
        <w:jc w:val="both"/>
        <w:rPr>
          <w:rFonts w:ascii="Helvetica" w:eastAsia="Times New Roman" w:hAnsi="Helvetica"/>
          <w:bCs/>
          <w:sz w:val="20"/>
          <w:szCs w:val="24"/>
          <w:lang w:val="lt-LT"/>
        </w:rPr>
      </w:pPr>
      <w:r w:rsidRPr="004B54A1">
        <w:rPr>
          <w:rFonts w:ascii="Helvetica" w:eastAsia="Times New Roman" w:hAnsi="Helvetica"/>
          <w:bCs/>
          <w:sz w:val="20"/>
          <w:szCs w:val="24"/>
          <w:lang w:val="lt-LT"/>
        </w:rPr>
        <w:t>3. Bipoliarinio elektrinio lauko šaltosios plazmos daugiasluoksnė plokštelinė modulinė kasetė pagal 1 punktą,</w:t>
      </w:r>
      <w:r w:rsidRPr="004B54A1">
        <w:rPr>
          <w:rFonts w:ascii="Helvetica" w:eastAsia="Times New Roman" w:hAnsi="Helvetica"/>
          <w:bCs/>
          <w:sz w:val="20"/>
          <w:szCs w:val="24"/>
          <w:lang w:val="lt-LT"/>
        </w:rPr>
        <w:t xml:space="preserve">  b e s i s k i r i a n t i  </w:t>
      </w:r>
      <w:r w:rsidRPr="004B54A1">
        <w:rPr>
          <w:rFonts w:ascii="Helvetica" w:eastAsia="Times New Roman" w:hAnsi="Helvetica"/>
          <w:bCs/>
          <w:sz w:val="20"/>
          <w:szCs w:val="24"/>
          <w:lang w:val="lt-LT"/>
        </w:rPr>
        <w:t>tuo, kad elektros laidininko folijos elektrodas (12) yra izoliuotas simetriškai iš abiejų pusių vidine (11) ir išorine (13) apsaugine stiklo plokšte-izoliatoriumi, o atstumas nuo elektrodo (12) iki oro tarpo tolimesnės kraštinės sudaro santykį su bendru modulio (8) pločiu ne didesnį kaip 1:3.</w:t>
      </w:r>
    </w:p>
    <w:p w14:paraId="366EAEA4" w14:textId="77777777" w:rsidR="004B54A1" w:rsidRPr="004B54A1" w:rsidRDefault="004B54A1" w:rsidP="004B54A1">
      <w:pPr>
        <w:pStyle w:val="Betarp"/>
        <w:spacing w:line="360" w:lineRule="auto"/>
        <w:ind w:firstLine="567"/>
        <w:jc w:val="both"/>
        <w:rPr>
          <w:rFonts w:ascii="Helvetica" w:eastAsia="Times New Roman" w:hAnsi="Helvetica"/>
          <w:bCs/>
          <w:sz w:val="20"/>
          <w:szCs w:val="24"/>
          <w:lang w:val="lt-LT"/>
        </w:rPr>
      </w:pPr>
    </w:p>
    <w:p w14:paraId="741D03FC" w14:textId="24819317" w:rsidR="004B54A1" w:rsidRPr="004B54A1" w:rsidRDefault="004B54A1" w:rsidP="004B54A1">
      <w:pPr>
        <w:pStyle w:val="Betarp"/>
        <w:spacing w:line="360" w:lineRule="auto"/>
        <w:ind w:firstLine="567"/>
        <w:jc w:val="both"/>
        <w:rPr>
          <w:rFonts w:ascii="Helvetica" w:eastAsia="Times New Roman" w:hAnsi="Helvetica"/>
          <w:bCs/>
          <w:sz w:val="20"/>
          <w:szCs w:val="24"/>
          <w:lang w:val="lt-LT"/>
        </w:rPr>
      </w:pPr>
      <w:r w:rsidRPr="004B54A1">
        <w:rPr>
          <w:rFonts w:ascii="Helvetica" w:eastAsia="Times New Roman" w:hAnsi="Helvetica"/>
          <w:bCs/>
          <w:sz w:val="20"/>
          <w:szCs w:val="24"/>
          <w:lang w:val="lt-LT"/>
        </w:rPr>
        <w:t>4. Bipoliarinio elektrinio lauko šaltosios plazmos daugiasluoksnė plokštelinė modulinė kasetė pagal 3 punktą,</w:t>
      </w:r>
      <w:r w:rsidRPr="004B54A1">
        <w:rPr>
          <w:rFonts w:ascii="Helvetica" w:eastAsia="Times New Roman" w:hAnsi="Helvetica"/>
          <w:bCs/>
          <w:sz w:val="20"/>
          <w:szCs w:val="24"/>
          <w:lang w:val="lt-LT"/>
        </w:rPr>
        <w:t xml:space="preserve">  b e s i s k i r i a n t i  </w:t>
      </w:r>
      <w:r w:rsidRPr="004B54A1">
        <w:rPr>
          <w:rFonts w:ascii="Helvetica" w:eastAsia="Times New Roman" w:hAnsi="Helvetica"/>
          <w:bCs/>
          <w:sz w:val="20"/>
          <w:szCs w:val="24"/>
          <w:lang w:val="lt-LT"/>
        </w:rPr>
        <w:t>tuo, kad elektros laidininko folijos elektrodo (12) plotis sudaro santykį su bendru modulio (8) pločiu kaip 0,75:100, o simetriškai iš abiejų pusių vidinė (11) ir išorinė (13) apsaugine stiklo plokštė-izoliatorius veikia kaip kondensatorius, o jų kiekvieno plotis sudaro santykį su elektros laidininko folijos elektrodo (12) pločiu kaip 15:1.</w:t>
      </w:r>
    </w:p>
    <w:p w14:paraId="49600724" w14:textId="77777777" w:rsidR="004B54A1" w:rsidRPr="004B54A1" w:rsidRDefault="004B54A1" w:rsidP="004B54A1">
      <w:pPr>
        <w:pStyle w:val="Betarp"/>
        <w:spacing w:line="360" w:lineRule="auto"/>
        <w:ind w:firstLine="567"/>
        <w:jc w:val="both"/>
        <w:rPr>
          <w:rFonts w:ascii="Helvetica" w:eastAsia="Times New Roman" w:hAnsi="Helvetica"/>
          <w:bCs/>
          <w:sz w:val="20"/>
          <w:szCs w:val="24"/>
          <w:lang w:val="lt-LT"/>
        </w:rPr>
      </w:pPr>
    </w:p>
    <w:p w14:paraId="182ED462" w14:textId="593B317A" w:rsidR="004B54A1" w:rsidRPr="004B54A1" w:rsidRDefault="004B54A1" w:rsidP="004B54A1">
      <w:pPr>
        <w:pStyle w:val="Betarp"/>
        <w:spacing w:line="360" w:lineRule="auto"/>
        <w:ind w:firstLine="567"/>
        <w:jc w:val="both"/>
        <w:rPr>
          <w:rFonts w:ascii="Helvetica" w:eastAsia="Times New Roman" w:hAnsi="Helvetica"/>
          <w:bCs/>
          <w:sz w:val="20"/>
          <w:szCs w:val="24"/>
          <w:lang w:val="lt-LT"/>
        </w:rPr>
      </w:pPr>
      <w:r w:rsidRPr="004B54A1">
        <w:rPr>
          <w:rFonts w:ascii="Helvetica" w:eastAsia="Times New Roman" w:hAnsi="Helvetica"/>
          <w:bCs/>
          <w:sz w:val="20"/>
          <w:szCs w:val="24"/>
          <w:lang w:val="lt-LT"/>
        </w:rPr>
        <w:t>5. Bipoliarinio elektrinio lauko šaltosios plazmos daugiasluoksnė plokštelinė modulinė kasetė pagal 1 punktą,</w:t>
      </w:r>
      <w:r w:rsidRPr="004B54A1">
        <w:rPr>
          <w:rFonts w:ascii="Helvetica" w:eastAsia="Times New Roman" w:hAnsi="Helvetica"/>
          <w:bCs/>
          <w:sz w:val="20"/>
          <w:szCs w:val="24"/>
          <w:lang w:val="lt-LT"/>
        </w:rPr>
        <w:t xml:space="preserve">  b e s i s k i r i a n t i  </w:t>
      </w:r>
      <w:r w:rsidRPr="004B54A1">
        <w:rPr>
          <w:rFonts w:ascii="Helvetica" w:eastAsia="Times New Roman" w:hAnsi="Helvetica"/>
          <w:bCs/>
          <w:sz w:val="20"/>
          <w:szCs w:val="24"/>
          <w:lang w:val="lt-LT"/>
        </w:rPr>
        <w:t>tuo, kad darbo kamerą sudaro pirminė (4) ir antrinė (5) zonas, kurių ilgiai tarpusavyje sudaro santykį kaip 7:1, jos yra atskirtos tarpusavyje, o dujų srautas pereina iš vienos į kitą tik per vidinius (10) ir išorinius (14) oro tarpus.</w:t>
      </w:r>
    </w:p>
    <w:p w14:paraId="602AB2D4" w14:textId="77777777" w:rsidR="004B54A1" w:rsidRPr="004B54A1" w:rsidRDefault="004B54A1" w:rsidP="004B54A1">
      <w:pPr>
        <w:pStyle w:val="Betarp"/>
        <w:spacing w:line="360" w:lineRule="auto"/>
        <w:ind w:firstLine="567"/>
        <w:jc w:val="both"/>
        <w:rPr>
          <w:rFonts w:ascii="Helvetica" w:eastAsia="Times New Roman" w:hAnsi="Helvetica"/>
          <w:bCs/>
          <w:sz w:val="20"/>
          <w:szCs w:val="24"/>
          <w:lang w:val="lt-LT"/>
        </w:rPr>
      </w:pPr>
    </w:p>
    <w:p w14:paraId="4202A4A9" w14:textId="59195C48" w:rsidR="004B54A1" w:rsidRPr="004B54A1" w:rsidRDefault="004B54A1" w:rsidP="003957BC">
      <w:pPr>
        <w:pStyle w:val="Betarp"/>
        <w:spacing w:line="360" w:lineRule="auto"/>
        <w:ind w:firstLine="567"/>
        <w:jc w:val="both"/>
        <w:rPr>
          <w:rFonts w:ascii="Helvetica" w:eastAsia="Times New Roman" w:hAnsi="Helvetica"/>
          <w:bCs/>
          <w:sz w:val="20"/>
          <w:szCs w:val="24"/>
          <w:lang w:val="lt-LT"/>
        </w:rPr>
      </w:pPr>
      <w:r w:rsidRPr="004B54A1">
        <w:rPr>
          <w:rFonts w:ascii="Helvetica" w:eastAsia="Times New Roman" w:hAnsi="Helvetica"/>
          <w:bCs/>
          <w:sz w:val="20"/>
          <w:szCs w:val="24"/>
          <w:lang w:val="lt-LT"/>
        </w:rPr>
        <w:t>6. Bipoliarinio elektrinio lauko šaltosios plazmos daugiasluoksnė plokštelinė modulinė kasetė pagal 1 punktą,</w:t>
      </w:r>
      <w:r w:rsidRPr="004B54A1">
        <w:rPr>
          <w:rFonts w:ascii="Helvetica" w:eastAsia="Times New Roman" w:hAnsi="Helvetica"/>
          <w:bCs/>
          <w:sz w:val="20"/>
          <w:szCs w:val="24"/>
          <w:lang w:val="lt-LT"/>
        </w:rPr>
        <w:t xml:space="preserve">  b e s i s k i r i a n t i  </w:t>
      </w:r>
      <w:r w:rsidRPr="004B54A1">
        <w:rPr>
          <w:rFonts w:ascii="Helvetica" w:eastAsia="Times New Roman" w:hAnsi="Helvetica"/>
          <w:bCs/>
          <w:sz w:val="20"/>
          <w:szCs w:val="24"/>
          <w:lang w:val="lt-LT"/>
        </w:rPr>
        <w:t>tuo, kiekvieno modulio (8) ilgis sudaro santykį su darbo kameros (3) pirmine zona (4) kaip 6:7 ir yra atitrauktas 1/7 šios zonos ilgio nuo darbo kameros (3) mažesnio ploto sienelės plokštumos, kurioje įmontuotas padavimo dujų ortakis (1), bei pakelta virš darbo kameros (3) dugno taip, kad oro tarpo aukštis sudaro santykį su viso darbo kameros aukščiu kaip 1:12.</w:t>
      </w:r>
    </w:p>
    <w:sectPr w:rsidR="004B54A1" w:rsidRPr="004B54A1" w:rsidSect="004B54A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7775" w14:textId="77777777" w:rsidR="004B54A1" w:rsidRDefault="004B54A1" w:rsidP="004B54A1">
      <w:pPr>
        <w:spacing w:after="0" w:line="240" w:lineRule="auto"/>
      </w:pPr>
      <w:r>
        <w:separator/>
      </w:r>
    </w:p>
  </w:endnote>
  <w:endnote w:type="continuationSeparator" w:id="0">
    <w:p w14:paraId="5FF81F5E" w14:textId="77777777" w:rsidR="004B54A1" w:rsidRDefault="004B54A1" w:rsidP="004B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AC42" w14:textId="77777777" w:rsidR="004B54A1" w:rsidRDefault="004B54A1" w:rsidP="004B54A1">
      <w:pPr>
        <w:spacing w:after="0" w:line="240" w:lineRule="auto"/>
      </w:pPr>
      <w:r>
        <w:separator/>
      </w:r>
    </w:p>
  </w:footnote>
  <w:footnote w:type="continuationSeparator" w:id="0">
    <w:p w14:paraId="2EAC7051" w14:textId="77777777" w:rsidR="004B54A1" w:rsidRDefault="004B54A1" w:rsidP="004B54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B4"/>
    <w:rsid w:val="0000726D"/>
    <w:rsid w:val="000657CC"/>
    <w:rsid w:val="00091494"/>
    <w:rsid w:val="000B1DE7"/>
    <w:rsid w:val="00100598"/>
    <w:rsid w:val="001340E0"/>
    <w:rsid w:val="00142022"/>
    <w:rsid w:val="0018473C"/>
    <w:rsid w:val="001A66DC"/>
    <w:rsid w:val="001D55F6"/>
    <w:rsid w:val="00220F37"/>
    <w:rsid w:val="00225686"/>
    <w:rsid w:val="00276E95"/>
    <w:rsid w:val="0028658E"/>
    <w:rsid w:val="002C447F"/>
    <w:rsid w:val="002D2F3D"/>
    <w:rsid w:val="002F3283"/>
    <w:rsid w:val="003157EF"/>
    <w:rsid w:val="003215A7"/>
    <w:rsid w:val="003221D8"/>
    <w:rsid w:val="003315F6"/>
    <w:rsid w:val="0033564B"/>
    <w:rsid w:val="0036065D"/>
    <w:rsid w:val="003957BC"/>
    <w:rsid w:val="003A00DC"/>
    <w:rsid w:val="003C2A5A"/>
    <w:rsid w:val="003C4F3F"/>
    <w:rsid w:val="004859D0"/>
    <w:rsid w:val="004B1648"/>
    <w:rsid w:val="004B54A1"/>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45EB4"/>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197A6"/>
  <w15:chartTrackingRefBased/>
  <w15:docId w15:val="{2BC85C8A-F2EF-4E56-B634-4FE00B94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B45EB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B45EB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B45EB4"/>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B45EB4"/>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B45EB4"/>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B45E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5E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5E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5E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5EB4"/>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B45EB4"/>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B45EB4"/>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B45EB4"/>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B45EB4"/>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B45E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5E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5E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5E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5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5E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5E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5E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5E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5EB4"/>
    <w:rPr>
      <w:i/>
      <w:iCs/>
      <w:color w:val="404040" w:themeColor="text1" w:themeTint="BF"/>
    </w:rPr>
  </w:style>
  <w:style w:type="paragraph" w:styleId="Sraopastraipa">
    <w:name w:val="List Paragraph"/>
    <w:basedOn w:val="prastasis"/>
    <w:uiPriority w:val="34"/>
    <w:qFormat/>
    <w:rsid w:val="00B45EB4"/>
    <w:pPr>
      <w:ind w:left="720"/>
      <w:contextualSpacing/>
    </w:pPr>
  </w:style>
  <w:style w:type="character" w:styleId="Rykuspabraukimas">
    <w:name w:val="Intense Emphasis"/>
    <w:basedOn w:val="Numatytasispastraiposriftas"/>
    <w:uiPriority w:val="21"/>
    <w:qFormat/>
    <w:rsid w:val="00B45EB4"/>
    <w:rPr>
      <w:i/>
      <w:iCs/>
      <w:color w:val="365F91" w:themeColor="accent1" w:themeShade="BF"/>
    </w:rPr>
  </w:style>
  <w:style w:type="paragraph" w:styleId="Iskirtacitata">
    <w:name w:val="Intense Quote"/>
    <w:basedOn w:val="prastasis"/>
    <w:next w:val="prastasis"/>
    <w:link w:val="IskirtacitataDiagrama"/>
    <w:uiPriority w:val="30"/>
    <w:qFormat/>
    <w:rsid w:val="00B45E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B45EB4"/>
    <w:rPr>
      <w:i/>
      <w:iCs/>
      <w:color w:val="365F91" w:themeColor="accent1" w:themeShade="BF"/>
    </w:rPr>
  </w:style>
  <w:style w:type="character" w:styleId="Rykinuoroda">
    <w:name w:val="Intense Reference"/>
    <w:basedOn w:val="Numatytasispastraiposriftas"/>
    <w:uiPriority w:val="32"/>
    <w:qFormat/>
    <w:rsid w:val="00B45EB4"/>
    <w:rPr>
      <w:b/>
      <w:bCs/>
      <w:smallCaps/>
      <w:color w:val="365F91" w:themeColor="accent1" w:themeShade="BF"/>
      <w:spacing w:val="5"/>
    </w:rPr>
  </w:style>
  <w:style w:type="paragraph" w:styleId="Betarp">
    <w:name w:val="No Spacing"/>
    <w:uiPriority w:val="1"/>
    <w:qFormat/>
    <w:rsid w:val="004B54A1"/>
    <w:pPr>
      <w:spacing w:after="0" w:line="240" w:lineRule="auto"/>
    </w:pPr>
    <w:rPr>
      <w:rFonts w:ascii="Calibri" w:eastAsia="Calibri" w:hAnsi="Calibri" w:cs="Times New Roman"/>
      <w:lang w:val="en-US"/>
    </w:rPr>
  </w:style>
  <w:style w:type="paragraph" w:styleId="Antrats">
    <w:name w:val="header"/>
    <w:basedOn w:val="prastasis"/>
    <w:link w:val="AntratsDiagrama"/>
    <w:uiPriority w:val="99"/>
    <w:unhideWhenUsed/>
    <w:rsid w:val="004B54A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B54A1"/>
  </w:style>
  <w:style w:type="paragraph" w:styleId="Porat">
    <w:name w:val="footer"/>
    <w:basedOn w:val="prastasis"/>
    <w:link w:val="PoratDiagrama"/>
    <w:uiPriority w:val="99"/>
    <w:unhideWhenUsed/>
    <w:rsid w:val="004B54A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B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2999</Characters>
  <Application>Microsoft Office Word</Application>
  <DocSecurity>0</DocSecurity>
  <Lines>43</Lines>
  <Paragraphs>8</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2025-06-17T08:16:00Z</dcterms:created>
  <dcterms:modified xsi:type="dcterms:W3CDTF">2025-06-17T08:17:00Z</dcterms:modified>
</cp:coreProperties>
</file>