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CB50A" w14:textId="0C67A19B" w:rsidR="0018473C" w:rsidRPr="007034F5" w:rsidRDefault="007034F5" w:rsidP="007034F5">
      <w:pPr>
        <w:spacing w:after="0" w:line="360" w:lineRule="auto"/>
        <w:jc w:val="both"/>
        <w:rPr>
          <w:rFonts w:ascii="Helvetica" w:hAnsi="Helvetica"/>
          <w:sz w:val="20"/>
          <w:lang w:val="en-GB"/>
        </w:rPr>
      </w:pPr>
      <w:r w:rsidRPr="007034F5">
        <w:rPr>
          <w:rFonts w:ascii="Helvetica" w:hAnsi="Helvetica"/>
          <w:sz w:val="20"/>
          <w:lang w:val="en-GB"/>
        </w:rPr>
        <w:t>The present invention relates to the field of construction, specifically, to the installation of a floating-type manhole and its integration with a connecting surface. The objective of the invention is to install a hatch for the floating-type manhole by creating a seamless surface with the connecting surface, such as a carriageway, by timely and appropriate compaction of the asphalt concrete around the hatch, thereby enhancing the service life of the hatches and improving the quality of the installation process. The objective of the invention is accomplished by covering the upper part of the manhole (2) with a metal blind cap (</w:t>
      </w:r>
      <w:r w:rsidR="007C33F5">
        <w:rPr>
          <w:rFonts w:ascii="Helvetica" w:hAnsi="Helvetica"/>
          <w:sz w:val="20"/>
          <w:lang w:val="en-GB"/>
        </w:rPr>
        <w:t>1</w:t>
      </w:r>
      <w:r w:rsidRPr="007034F5">
        <w:rPr>
          <w:rFonts w:ascii="Helvetica" w:hAnsi="Helvetica"/>
          <w:sz w:val="20"/>
          <w:lang w:val="en-GB"/>
        </w:rPr>
        <w:t>) at the beginning of the installation, pouring the intermediate (4) and the upper (5) layers of asphalt concrete over and around the blind cap (2) and heating them using an infrared heater (6), then removing the poured asphaltic concrete layers (4) and (5) after they have set around the blind cap (1) and removing the blind cap (</w:t>
      </w:r>
      <w:r w:rsidR="007C33F5">
        <w:rPr>
          <w:rFonts w:ascii="Helvetica" w:hAnsi="Helvetica"/>
          <w:sz w:val="20"/>
          <w:lang w:val="en-GB"/>
        </w:rPr>
        <w:t>1</w:t>
      </w:r>
      <w:r w:rsidRPr="007034F5">
        <w:rPr>
          <w:rFonts w:ascii="Helvetica" w:hAnsi="Helvetica"/>
          <w:sz w:val="20"/>
          <w:lang w:val="en-GB"/>
        </w:rPr>
        <w:t xml:space="preserve">) itself, and replacing it with a hollow cylindrical protective sleeve (7) positioned in the upper part of the manhole (2), pouring hot asphalt concrete (8) around the protective sleeve (7), compacting it, and then removing the sleeve (7) and replacing it with a manhole cover (9) pre-heated to the temperature of the hot asphalt concrete (8) and compacting the cover (9) and the surrounding hot asphalt concrete (8) into a uniform surface using a vibratory roller or </w:t>
      </w:r>
      <w:proofErr w:type="spellStart"/>
      <w:r w:rsidRPr="007034F5">
        <w:rPr>
          <w:rFonts w:ascii="Helvetica" w:hAnsi="Helvetica"/>
          <w:sz w:val="20"/>
          <w:lang w:val="en-GB"/>
        </w:rPr>
        <w:t>vibroplate</w:t>
      </w:r>
      <w:proofErr w:type="spellEnd"/>
      <w:r w:rsidRPr="007034F5">
        <w:rPr>
          <w:rFonts w:ascii="Helvetica" w:hAnsi="Helvetica"/>
          <w:sz w:val="20"/>
          <w:lang w:val="en-GB"/>
        </w:rPr>
        <w:t>.</w:t>
      </w:r>
    </w:p>
    <w:sectPr w:rsidR="0018473C" w:rsidRPr="007034F5" w:rsidSect="007034F5">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9F8B5" w14:textId="77777777" w:rsidR="007034F5" w:rsidRDefault="007034F5" w:rsidP="007034F5">
      <w:pPr>
        <w:spacing w:after="0" w:line="240" w:lineRule="auto"/>
      </w:pPr>
      <w:r>
        <w:separator/>
      </w:r>
    </w:p>
  </w:endnote>
  <w:endnote w:type="continuationSeparator" w:id="0">
    <w:p w14:paraId="368400F4" w14:textId="77777777" w:rsidR="007034F5" w:rsidRDefault="007034F5" w:rsidP="00703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FAD94" w14:textId="77777777" w:rsidR="007034F5" w:rsidRDefault="007034F5" w:rsidP="007034F5">
      <w:pPr>
        <w:spacing w:after="0" w:line="240" w:lineRule="auto"/>
      </w:pPr>
      <w:r>
        <w:separator/>
      </w:r>
    </w:p>
  </w:footnote>
  <w:footnote w:type="continuationSeparator" w:id="0">
    <w:p w14:paraId="307E31C3" w14:textId="77777777" w:rsidR="007034F5" w:rsidRDefault="007034F5" w:rsidP="007034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4F5"/>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146E3"/>
    <w:rsid w:val="00620AE2"/>
    <w:rsid w:val="00643847"/>
    <w:rsid w:val="006A050F"/>
    <w:rsid w:val="006A770F"/>
    <w:rsid w:val="006C47E9"/>
    <w:rsid w:val="006F782C"/>
    <w:rsid w:val="007034F5"/>
    <w:rsid w:val="0073638B"/>
    <w:rsid w:val="007440F4"/>
    <w:rsid w:val="00774239"/>
    <w:rsid w:val="007C33F5"/>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04885"/>
  <w15:chartTrackingRefBased/>
  <w15:docId w15:val="{F0E554BD-7297-4DF2-92B6-95341EBB0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7034F5"/>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7034F5"/>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7034F5"/>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7034F5"/>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7034F5"/>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7034F5"/>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7034F5"/>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7034F5"/>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7034F5"/>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4F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034F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034F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034F5"/>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7034F5"/>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7034F5"/>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7034F5"/>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7034F5"/>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7034F5"/>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7034F5"/>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7034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4F5"/>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7034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4F5"/>
    <w:pPr>
      <w:spacing w:before="160"/>
      <w:jc w:val="center"/>
    </w:pPr>
    <w:rPr>
      <w:i/>
      <w:iCs/>
      <w:color w:val="404040" w:themeColor="text1" w:themeTint="BF"/>
    </w:rPr>
  </w:style>
  <w:style w:type="character" w:customStyle="1" w:styleId="QuoteChar">
    <w:name w:val="Quote Char"/>
    <w:basedOn w:val="DefaultParagraphFont"/>
    <w:link w:val="Quote"/>
    <w:uiPriority w:val="29"/>
    <w:rsid w:val="007034F5"/>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7034F5"/>
    <w:pPr>
      <w:ind w:left="720"/>
      <w:contextualSpacing/>
    </w:pPr>
  </w:style>
  <w:style w:type="character" w:styleId="IntenseEmphasis">
    <w:name w:val="Intense Emphasis"/>
    <w:basedOn w:val="DefaultParagraphFont"/>
    <w:uiPriority w:val="21"/>
    <w:qFormat/>
    <w:rsid w:val="007034F5"/>
    <w:rPr>
      <w:i/>
      <w:iCs/>
      <w:color w:val="365F91" w:themeColor="accent1" w:themeShade="BF"/>
    </w:rPr>
  </w:style>
  <w:style w:type="paragraph" w:styleId="IntenseQuote">
    <w:name w:val="Intense Quote"/>
    <w:basedOn w:val="Normal"/>
    <w:next w:val="Normal"/>
    <w:link w:val="IntenseQuoteChar"/>
    <w:uiPriority w:val="30"/>
    <w:qFormat/>
    <w:rsid w:val="007034F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034F5"/>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7034F5"/>
    <w:rPr>
      <w:b/>
      <w:bCs/>
      <w:smallCaps/>
      <w:color w:val="365F91" w:themeColor="accent1" w:themeShade="BF"/>
      <w:spacing w:val="5"/>
    </w:rPr>
  </w:style>
  <w:style w:type="paragraph" w:styleId="Header">
    <w:name w:val="header"/>
    <w:basedOn w:val="Normal"/>
    <w:link w:val="HeaderChar"/>
    <w:uiPriority w:val="99"/>
    <w:unhideWhenUsed/>
    <w:rsid w:val="007034F5"/>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34F5"/>
    <w:rPr>
      <w:rFonts w:asciiTheme="majorBidi" w:hAnsiTheme="majorBidi" w:cstheme="majorBidi"/>
      <w:sz w:val="24"/>
      <w:szCs w:val="24"/>
    </w:rPr>
  </w:style>
  <w:style w:type="paragraph" w:styleId="Footer">
    <w:name w:val="footer"/>
    <w:basedOn w:val="Normal"/>
    <w:link w:val="FooterChar"/>
    <w:uiPriority w:val="99"/>
    <w:unhideWhenUsed/>
    <w:rsid w:val="007034F5"/>
    <w:pPr>
      <w:tabs>
        <w:tab w:val="center" w:pos="4819"/>
        <w:tab w:val="right" w:pos="9638"/>
      </w:tabs>
      <w:spacing w:after="0" w:line="240" w:lineRule="auto"/>
    </w:pPr>
  </w:style>
  <w:style w:type="character" w:customStyle="1" w:styleId="FooterChar">
    <w:name w:val="Footer Char"/>
    <w:basedOn w:val="DefaultParagraphFont"/>
    <w:link w:val="Footer"/>
    <w:uiPriority w:val="99"/>
    <w:rsid w:val="007034F5"/>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237</Words>
  <Characters>1211</Characters>
  <Application>Microsoft Office Word</Application>
  <DocSecurity>0</DocSecurity>
  <Lines>10</Lines>
  <Paragraphs>2</Paragraphs>
  <ScaleCrop>false</ScaleCrop>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2</cp:revision>
  <dcterms:created xsi:type="dcterms:W3CDTF">2025-05-22T11:58:00Z</dcterms:created>
  <dcterms:modified xsi:type="dcterms:W3CDTF">2025-05-22T12:22:00Z</dcterms:modified>
</cp:coreProperties>
</file>