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8A8A" w14:textId="6DCCEF38" w:rsidR="00BB377D" w:rsidRPr="00BB377D" w:rsidRDefault="00BB377D" w:rsidP="00BB377D">
      <w:pPr>
        <w:spacing w:after="0" w:line="360" w:lineRule="auto"/>
        <w:ind w:firstLine="567"/>
        <w:contextualSpacing/>
        <w:jc w:val="both"/>
        <w:rPr>
          <w:rFonts w:ascii="Helvetica" w:eastAsia="Times New Roman" w:hAnsi="Helvetica" w:cs="Helvetica"/>
          <w:sz w:val="20"/>
        </w:rPr>
      </w:pPr>
      <w:r w:rsidRPr="00BB377D">
        <w:rPr>
          <w:rFonts w:ascii="Helvetica" w:eastAsia="Times New Roman" w:hAnsi="Helvetica" w:cs="Helvetica"/>
          <w:sz w:val="20"/>
        </w:rPr>
        <w:t xml:space="preserve">1. Didelio ploto, našus skenuojančio zondo mikroskopo sukamojo skenavimo būdas, kuriame zondas skenuoja bandinio paviršių bandinio plokštumoje,  b e s i s k i r i a n t i s  tuo, kad bandinio (2) skenavimas zondu (1) vykdomas tiesiškai </w:t>
      </w:r>
      <w:proofErr w:type="spellStart"/>
      <w:r w:rsidRPr="00BB377D">
        <w:rPr>
          <w:rFonts w:ascii="Helvetica" w:eastAsia="Times New Roman" w:hAnsi="Helvetica" w:cs="Helvetica"/>
          <w:sz w:val="20"/>
        </w:rPr>
        <w:t>pozicionuojant</w:t>
      </w:r>
      <w:proofErr w:type="spellEnd"/>
      <w:r w:rsidRPr="00BB377D">
        <w:rPr>
          <w:rFonts w:ascii="Helvetica" w:eastAsia="Times New Roman" w:hAnsi="Helvetica" w:cs="Helvetica"/>
          <w:sz w:val="20"/>
        </w:rPr>
        <w:t xml:space="preserve"> zondą (1) bandinio (2) atžvilgiu </w:t>
      </w:r>
      <w:proofErr w:type="spellStart"/>
      <w:r w:rsidRPr="00BB377D">
        <w:rPr>
          <w:rFonts w:ascii="Helvetica" w:eastAsia="Times New Roman" w:hAnsi="Helvetica" w:cs="Helvetica"/>
          <w:sz w:val="20"/>
        </w:rPr>
        <w:t>nanoskenerio</w:t>
      </w:r>
      <w:proofErr w:type="spellEnd"/>
      <w:r w:rsidRPr="00BB377D">
        <w:rPr>
          <w:rFonts w:ascii="Helvetica" w:eastAsia="Times New Roman" w:hAnsi="Helvetica" w:cs="Helvetica"/>
          <w:sz w:val="20"/>
        </w:rPr>
        <w:t xml:space="preserve"> (6) </w:t>
      </w:r>
      <w:proofErr w:type="spellStart"/>
      <w:r w:rsidRPr="00BB377D">
        <w:rPr>
          <w:rFonts w:ascii="Helvetica" w:eastAsia="Times New Roman" w:hAnsi="Helvetica" w:cs="Helvetica"/>
          <w:sz w:val="20"/>
        </w:rPr>
        <w:t>aktuatoriaus</w:t>
      </w:r>
      <w:proofErr w:type="spellEnd"/>
      <w:r w:rsidRPr="00BB377D">
        <w:rPr>
          <w:rFonts w:ascii="Helvetica" w:eastAsia="Times New Roman" w:hAnsi="Helvetica" w:cs="Helvetica"/>
          <w:sz w:val="20"/>
        </w:rPr>
        <w:t xml:space="preserve"> pagalba </w:t>
      </w:r>
      <w:proofErr w:type="spellStart"/>
      <w:r w:rsidRPr="00BB377D">
        <w:rPr>
          <w:rFonts w:ascii="Helvetica" w:eastAsia="Times New Roman" w:hAnsi="Helvetica" w:cs="Helvetica"/>
          <w:sz w:val="20"/>
        </w:rPr>
        <w:t>nanometrų</w:t>
      </w:r>
      <w:proofErr w:type="spellEnd"/>
      <w:r w:rsidRPr="00BB377D">
        <w:rPr>
          <w:rFonts w:ascii="Helvetica" w:eastAsia="Times New Roman" w:hAnsi="Helvetica" w:cs="Helvetica"/>
          <w:sz w:val="20"/>
        </w:rPr>
        <w:t xml:space="preserve"> skyra XY ašimis ir </w:t>
      </w:r>
      <w:proofErr w:type="spellStart"/>
      <w:r w:rsidRPr="00BB377D">
        <w:rPr>
          <w:rFonts w:ascii="Helvetica" w:eastAsia="Times New Roman" w:hAnsi="Helvetica" w:cs="Helvetica"/>
          <w:sz w:val="20"/>
        </w:rPr>
        <w:t>mikroskeneriu</w:t>
      </w:r>
      <w:proofErr w:type="spellEnd"/>
      <w:r w:rsidRPr="00BB377D">
        <w:rPr>
          <w:rFonts w:ascii="Helvetica" w:eastAsia="Times New Roman" w:hAnsi="Helvetica" w:cs="Helvetica"/>
          <w:sz w:val="20"/>
        </w:rPr>
        <w:t xml:space="preserve"> (8) mikrometrų lygmens skyra XY ašimis, ir sukant bandinį (2) XY plokštumoje sukimo variklio (9) pagalba, taip kad bandinio (2) paviršius skenuojamas eile koncentrinių ar perstumtų persiklojančių žiedų (18), kur </w:t>
      </w:r>
      <w:proofErr w:type="spellStart"/>
      <w:r w:rsidRPr="00BB377D">
        <w:rPr>
          <w:rFonts w:ascii="Helvetica" w:eastAsia="Times New Roman" w:hAnsi="Helvetica" w:cs="Helvetica"/>
          <w:sz w:val="20"/>
        </w:rPr>
        <w:t>nanometrų</w:t>
      </w:r>
      <w:proofErr w:type="spellEnd"/>
      <w:r w:rsidRPr="00BB377D">
        <w:rPr>
          <w:rFonts w:ascii="Helvetica" w:eastAsia="Times New Roman" w:hAnsi="Helvetica" w:cs="Helvetica"/>
          <w:sz w:val="20"/>
        </w:rPr>
        <w:t xml:space="preserve"> skyros koncentrinės (16) ar spiralinės (17) trajektorijos su laisvai parenkamu žingsniu tarp žiedų (18) yra generuojamos </w:t>
      </w:r>
      <w:proofErr w:type="spellStart"/>
      <w:r w:rsidRPr="00BB377D">
        <w:rPr>
          <w:rFonts w:ascii="Helvetica" w:eastAsia="Times New Roman" w:hAnsi="Helvetica" w:cs="Helvetica"/>
          <w:sz w:val="20"/>
        </w:rPr>
        <w:t>nanoskeneriu</w:t>
      </w:r>
      <w:proofErr w:type="spellEnd"/>
      <w:r w:rsidRPr="00BB377D">
        <w:rPr>
          <w:rFonts w:ascii="Helvetica" w:eastAsia="Times New Roman" w:hAnsi="Helvetica" w:cs="Helvetica"/>
          <w:sz w:val="20"/>
        </w:rPr>
        <w:t xml:space="preserve"> (6), o pozicionavimas tarp žiedų – </w:t>
      </w:r>
      <w:proofErr w:type="spellStart"/>
      <w:r w:rsidRPr="00BB377D">
        <w:rPr>
          <w:rFonts w:ascii="Helvetica" w:eastAsia="Times New Roman" w:hAnsi="Helvetica" w:cs="Helvetica"/>
          <w:sz w:val="20"/>
        </w:rPr>
        <w:t>mikroskeneriu</w:t>
      </w:r>
      <w:proofErr w:type="spellEnd"/>
      <w:r w:rsidRPr="00BB377D">
        <w:rPr>
          <w:rFonts w:ascii="Helvetica" w:eastAsia="Times New Roman" w:hAnsi="Helvetica" w:cs="Helvetica"/>
          <w:sz w:val="20"/>
        </w:rPr>
        <w:t xml:space="preserve"> (8).</w:t>
      </w:r>
    </w:p>
    <w:p w14:paraId="67A6899A" w14:textId="77777777" w:rsidR="00BB377D" w:rsidRPr="00BB377D" w:rsidRDefault="00BB377D" w:rsidP="00BB377D">
      <w:pPr>
        <w:spacing w:after="0" w:line="360" w:lineRule="auto"/>
        <w:contextualSpacing/>
        <w:jc w:val="both"/>
        <w:rPr>
          <w:rFonts w:ascii="Helvetica" w:eastAsia="Times New Roman" w:hAnsi="Helvetica" w:cs="Helvetica"/>
          <w:sz w:val="20"/>
        </w:rPr>
      </w:pPr>
    </w:p>
    <w:p w14:paraId="7AF9BEFF" w14:textId="77777777" w:rsidR="00BB377D" w:rsidRPr="00BB377D" w:rsidRDefault="00BB377D" w:rsidP="00BB377D">
      <w:pPr>
        <w:spacing w:after="0" w:line="360" w:lineRule="auto"/>
        <w:ind w:firstLine="567"/>
        <w:contextualSpacing/>
        <w:jc w:val="both"/>
        <w:rPr>
          <w:rFonts w:ascii="Helvetica" w:eastAsia="Times New Roman" w:hAnsi="Helvetica" w:cs="Helvetica"/>
          <w:sz w:val="20"/>
        </w:rPr>
      </w:pPr>
      <w:r w:rsidRPr="00BB377D">
        <w:rPr>
          <w:rFonts w:ascii="Helvetica" w:eastAsia="Times New Roman" w:hAnsi="Helvetica" w:cs="Helvetica"/>
          <w:sz w:val="20"/>
        </w:rPr>
        <w:t xml:space="preserve">2. Būdas pagal 1 punktą, kuriame būdas papildomai apima minėtu zondu (1) diskretiškai registruojamų bandinio (2) paviršiaus savybių verčių tankio vienodumo pagerinimą skenavimo proceso metu, kurio metu registruojami zondo signalas, kampinės koordinatės signalas ir </w:t>
      </w:r>
      <w:proofErr w:type="spellStart"/>
      <w:r w:rsidRPr="00BB377D">
        <w:rPr>
          <w:rFonts w:ascii="Helvetica" w:eastAsia="Times New Roman" w:hAnsi="Helvetica" w:cs="Helvetica"/>
          <w:sz w:val="20"/>
        </w:rPr>
        <w:t>radialinės</w:t>
      </w:r>
      <w:proofErr w:type="spellEnd"/>
      <w:r w:rsidRPr="00BB377D">
        <w:rPr>
          <w:rFonts w:ascii="Helvetica" w:eastAsia="Times New Roman" w:hAnsi="Helvetica" w:cs="Helvetica"/>
          <w:sz w:val="20"/>
        </w:rPr>
        <w:t xml:space="preserve"> koordinatės signalas, kur vienodumo pagerinamas apima šiuos žingsnius:</w:t>
      </w:r>
    </w:p>
    <w:p w14:paraId="5A21259C"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parenkamas zondo (1) skenavimo bandinio (2) atžvilgiu optimalus linijinio skenavimo greitis;</w:t>
      </w:r>
    </w:p>
    <w:p w14:paraId="44ACBDF1"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registruojama zondo (1) </w:t>
      </w:r>
      <w:proofErr w:type="spellStart"/>
      <w:r w:rsidRPr="00BB377D">
        <w:rPr>
          <w:rFonts w:ascii="Helvetica" w:eastAsia="Times New Roman" w:hAnsi="Helvetica" w:cs="Helvetica"/>
          <w:sz w:val="20"/>
        </w:rPr>
        <w:t>radialinė</w:t>
      </w:r>
      <w:proofErr w:type="spellEnd"/>
      <w:r w:rsidRPr="00BB377D">
        <w:rPr>
          <w:rFonts w:ascii="Helvetica" w:eastAsia="Times New Roman" w:hAnsi="Helvetica" w:cs="Helvetica"/>
          <w:sz w:val="20"/>
        </w:rPr>
        <w:t xml:space="preserve"> koordinatė sukimosi centro atžvilgiu;</w:t>
      </w:r>
    </w:p>
    <w:p w14:paraId="31FFB273"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apskaičiuojama zondo (1) numatoma </w:t>
      </w:r>
      <w:proofErr w:type="spellStart"/>
      <w:r w:rsidRPr="00BB377D">
        <w:rPr>
          <w:rFonts w:ascii="Helvetica" w:eastAsia="Times New Roman" w:hAnsi="Helvetica" w:cs="Helvetica"/>
          <w:sz w:val="20"/>
        </w:rPr>
        <w:t>radialinė</w:t>
      </w:r>
      <w:proofErr w:type="spellEnd"/>
      <w:r w:rsidRPr="00BB377D">
        <w:rPr>
          <w:rFonts w:ascii="Helvetica" w:eastAsia="Times New Roman" w:hAnsi="Helvetica" w:cs="Helvetica"/>
          <w:sz w:val="20"/>
        </w:rPr>
        <w:t xml:space="preserve"> koordinatė sukimosi centro atžvilgiu;</w:t>
      </w:r>
    </w:p>
    <w:p w14:paraId="396DAED5"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apskaičiuojamas zondo (1) atitinkamas kampinis greitis bandinio (2) atžvilgiu;</w:t>
      </w:r>
    </w:p>
    <w:p w14:paraId="3FD8FF0A"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nustatomas apskaičiuotas pageidautinas bandinio (2) sukimosi zondo (1) atžvilgiu dažnis.</w:t>
      </w:r>
    </w:p>
    <w:p w14:paraId="402FA5DB" w14:textId="77777777" w:rsidR="00BB377D" w:rsidRPr="00BB377D" w:rsidRDefault="00BB377D" w:rsidP="00BB377D">
      <w:pPr>
        <w:spacing w:after="0" w:line="360" w:lineRule="auto"/>
        <w:jc w:val="both"/>
        <w:rPr>
          <w:rFonts w:ascii="Helvetica" w:eastAsia="Times New Roman" w:hAnsi="Helvetica" w:cs="Helvetica"/>
          <w:sz w:val="20"/>
        </w:rPr>
      </w:pPr>
    </w:p>
    <w:p w14:paraId="02BCFE6D" w14:textId="77777777" w:rsidR="00BB377D" w:rsidRPr="00BB377D" w:rsidRDefault="00BB377D" w:rsidP="00BB377D">
      <w:pPr>
        <w:spacing w:after="0" w:line="360" w:lineRule="auto"/>
        <w:ind w:firstLine="567"/>
        <w:jc w:val="both"/>
        <w:rPr>
          <w:rFonts w:ascii="Helvetica" w:eastAsia="Times New Roman" w:hAnsi="Helvetica" w:cs="Helvetica"/>
          <w:sz w:val="20"/>
        </w:rPr>
      </w:pPr>
      <w:r w:rsidRPr="00BB377D">
        <w:rPr>
          <w:rFonts w:ascii="Helvetica" w:eastAsia="Times New Roman" w:hAnsi="Helvetica" w:cs="Helvetica"/>
          <w:sz w:val="20"/>
        </w:rPr>
        <w:t xml:space="preserve">3. Būdas pagal 1 arba 2 punktą, papildomai apima atstumo tarp zondo laikiklio (3) ir bandinio (2) paviršiaus kitimo sumažinimą, atsirandančio dėl polinkio kampo tarp bandinio (2) ir minėto zondo (1) laikiklio, apskaičiuojant </w:t>
      </w:r>
      <w:proofErr w:type="spellStart"/>
      <w:r w:rsidRPr="00BB377D">
        <w:rPr>
          <w:rFonts w:ascii="Helvetica" w:eastAsia="Times New Roman" w:hAnsi="Helvetica" w:cs="Helvetica"/>
          <w:sz w:val="20"/>
        </w:rPr>
        <w:t>nanopozicionavimo</w:t>
      </w:r>
      <w:proofErr w:type="spellEnd"/>
      <w:r w:rsidRPr="00BB377D">
        <w:rPr>
          <w:rFonts w:ascii="Helvetica" w:eastAsia="Times New Roman" w:hAnsi="Helvetica" w:cs="Helvetica"/>
          <w:sz w:val="20"/>
        </w:rPr>
        <w:t xml:space="preserve"> valdiklio (11) valdymo signalą atstumo kitimo kompensavimo valdiklio (19) pagalba pagal perdavimo funkciją, realizuojančią baigtinę seką harmoninių osciliatorių, kurių dažniai yra kartotiniai bandinio (2) sukimosi dažniai, ir panaudojant minėtą valdymo signalą reguliuoti atstumą tarp minėto zondo laikiklio (3) ir bandinio (2) Z-ašies </w:t>
      </w:r>
      <w:proofErr w:type="spellStart"/>
      <w:r w:rsidRPr="00BB377D">
        <w:rPr>
          <w:rFonts w:ascii="Helvetica" w:eastAsia="Times New Roman" w:hAnsi="Helvetica" w:cs="Helvetica"/>
          <w:sz w:val="20"/>
        </w:rPr>
        <w:t>nanopozicionieriaus</w:t>
      </w:r>
      <w:proofErr w:type="spellEnd"/>
      <w:r w:rsidRPr="00BB377D">
        <w:rPr>
          <w:rFonts w:ascii="Helvetica" w:eastAsia="Times New Roman" w:hAnsi="Helvetica" w:cs="Helvetica"/>
          <w:sz w:val="20"/>
        </w:rPr>
        <w:t xml:space="preserve"> (5) pagalba, </w:t>
      </w:r>
    </w:p>
    <w:p w14:paraId="27793C45"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kur informacija apie bandinio (2) sukimosi dažnį minėto zondo (1) pagalba ir signalas, atitinkantis atstumą tarp minėto zondo (1) ir bandinio (2), panaudojami kaip įvesties duomenys, valdikliui (19) apskaičiuoti Z-ašies </w:t>
      </w:r>
      <w:proofErr w:type="spellStart"/>
      <w:r w:rsidRPr="00BB377D">
        <w:rPr>
          <w:rFonts w:ascii="Helvetica" w:eastAsia="Times New Roman" w:hAnsi="Helvetica" w:cs="Helvetica"/>
          <w:sz w:val="20"/>
        </w:rPr>
        <w:t>nanopozicionieriaus</w:t>
      </w:r>
      <w:proofErr w:type="spellEnd"/>
      <w:r w:rsidRPr="00BB377D">
        <w:rPr>
          <w:rFonts w:ascii="Helvetica" w:eastAsia="Times New Roman" w:hAnsi="Helvetica" w:cs="Helvetica"/>
          <w:sz w:val="20"/>
        </w:rPr>
        <w:t xml:space="preserve"> valdymo signalą.</w:t>
      </w:r>
    </w:p>
    <w:p w14:paraId="702EFCA3" w14:textId="77777777" w:rsidR="00BB377D" w:rsidRPr="00BB377D" w:rsidRDefault="00BB377D" w:rsidP="00BB377D">
      <w:pPr>
        <w:spacing w:after="0" w:line="360" w:lineRule="auto"/>
        <w:jc w:val="both"/>
        <w:rPr>
          <w:rFonts w:ascii="Helvetica" w:eastAsia="Times New Roman" w:hAnsi="Helvetica" w:cs="Helvetica"/>
          <w:sz w:val="20"/>
        </w:rPr>
      </w:pPr>
    </w:p>
    <w:p w14:paraId="7109DE09" w14:textId="77777777" w:rsidR="00BB377D" w:rsidRPr="00BB377D" w:rsidRDefault="00BB377D" w:rsidP="00BB377D">
      <w:pPr>
        <w:spacing w:after="0" w:line="360" w:lineRule="auto"/>
        <w:ind w:firstLine="567"/>
        <w:jc w:val="both"/>
        <w:rPr>
          <w:rFonts w:ascii="Helvetica" w:eastAsia="Times New Roman" w:hAnsi="Helvetica" w:cs="Helvetica"/>
          <w:sz w:val="20"/>
        </w:rPr>
      </w:pPr>
      <w:r w:rsidRPr="00BB377D">
        <w:rPr>
          <w:rFonts w:ascii="Helvetica" w:eastAsia="Times New Roman" w:hAnsi="Helvetica" w:cs="Helvetica"/>
          <w:sz w:val="20"/>
        </w:rPr>
        <w:t xml:space="preserve">4. Būdas pagal bet kurį ankstesnį punktą, papildomai apima bandinio (2) savybės, </w:t>
      </w:r>
      <w:proofErr w:type="spellStart"/>
      <w:r w:rsidRPr="00BB377D">
        <w:rPr>
          <w:rFonts w:ascii="Helvetica" w:eastAsia="Times New Roman" w:hAnsi="Helvetica" w:cs="Helvetica"/>
          <w:sz w:val="20"/>
        </w:rPr>
        <w:t>detektuojamos</w:t>
      </w:r>
      <w:proofErr w:type="spellEnd"/>
      <w:r w:rsidRPr="00BB377D">
        <w:rPr>
          <w:rFonts w:ascii="Helvetica" w:eastAsia="Times New Roman" w:hAnsi="Helvetica" w:cs="Helvetica"/>
          <w:sz w:val="20"/>
        </w:rPr>
        <w:t xml:space="preserve"> minėto zondo (1) pagalba, erdvinio pasiskirstymo atvaizdavimo generavimą, kur atvaizdavimas generuojamas atliekant sekančius žingsnius:</w:t>
      </w:r>
    </w:p>
    <w:p w14:paraId="2297EE3E"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sinchroniškas ir vienalaikis registravimas bent pirmojo zondo (1) signalo, atitinkančio </w:t>
      </w:r>
      <w:proofErr w:type="spellStart"/>
      <w:r w:rsidRPr="00BB377D">
        <w:rPr>
          <w:rFonts w:ascii="Helvetica" w:eastAsia="Times New Roman" w:hAnsi="Helvetica" w:cs="Helvetica"/>
          <w:sz w:val="20"/>
        </w:rPr>
        <w:t>detektuojamą</w:t>
      </w:r>
      <w:proofErr w:type="spellEnd"/>
      <w:r w:rsidRPr="00BB377D">
        <w:rPr>
          <w:rFonts w:ascii="Helvetica" w:eastAsia="Times New Roman" w:hAnsi="Helvetica" w:cs="Helvetica"/>
          <w:sz w:val="20"/>
        </w:rPr>
        <w:t xml:space="preserve"> bandinio (2) savybę, antrojo signalo, atitinkančio besisukančio bandinio (2) zondo (1) atžvilgiu kampinę koordinatę, ir trečiojo signalo, atitinkančio zondo (1) </w:t>
      </w:r>
      <w:proofErr w:type="spellStart"/>
      <w:r w:rsidRPr="00BB377D">
        <w:rPr>
          <w:rFonts w:ascii="Helvetica" w:eastAsia="Times New Roman" w:hAnsi="Helvetica" w:cs="Helvetica"/>
          <w:sz w:val="20"/>
        </w:rPr>
        <w:t>radialinę</w:t>
      </w:r>
      <w:proofErr w:type="spellEnd"/>
      <w:r w:rsidRPr="00BB377D">
        <w:rPr>
          <w:rFonts w:ascii="Helvetica" w:eastAsia="Times New Roman" w:hAnsi="Helvetica" w:cs="Helvetica"/>
          <w:sz w:val="20"/>
        </w:rPr>
        <w:t xml:space="preserve"> koordinatę bandinio (2) atžvilgiu esmingai lygiagrečia bandinio (2) plokštumai kryptimi;</w:t>
      </w:r>
    </w:p>
    <w:p w14:paraId="399B7473"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apskaičiavimas kampinės koordinatės ir </w:t>
      </w:r>
      <w:proofErr w:type="spellStart"/>
      <w:r w:rsidRPr="00BB377D">
        <w:rPr>
          <w:rFonts w:ascii="Helvetica" w:eastAsia="Times New Roman" w:hAnsi="Helvetica" w:cs="Helvetica"/>
          <w:sz w:val="20"/>
        </w:rPr>
        <w:t>radialinio</w:t>
      </w:r>
      <w:proofErr w:type="spellEnd"/>
      <w:r w:rsidRPr="00BB377D">
        <w:rPr>
          <w:rFonts w:ascii="Helvetica" w:eastAsia="Times New Roman" w:hAnsi="Helvetica" w:cs="Helvetica"/>
          <w:sz w:val="20"/>
        </w:rPr>
        <w:t xml:space="preserve"> poslinkio nuo sukimosi ašies, kur kampinė koordinatė yra </w:t>
      </w:r>
      <w:proofErr w:type="spellStart"/>
      <w:r w:rsidRPr="00BB377D">
        <w:rPr>
          <w:rFonts w:ascii="Helvetica" w:eastAsia="Times New Roman" w:hAnsi="Helvetica" w:cs="Helvetica"/>
          <w:sz w:val="20"/>
        </w:rPr>
        <w:t>azimuto</w:t>
      </w:r>
      <w:proofErr w:type="spellEnd"/>
      <w:r w:rsidRPr="00BB377D">
        <w:rPr>
          <w:rFonts w:ascii="Helvetica" w:eastAsia="Times New Roman" w:hAnsi="Helvetica" w:cs="Helvetica"/>
          <w:sz w:val="20"/>
        </w:rPr>
        <w:t xml:space="preserve"> koordinatė, </w:t>
      </w:r>
      <w:proofErr w:type="spellStart"/>
      <w:r w:rsidRPr="00BB377D">
        <w:rPr>
          <w:rFonts w:ascii="Helvetica" w:eastAsia="Times New Roman" w:hAnsi="Helvetica" w:cs="Helvetica"/>
          <w:sz w:val="20"/>
        </w:rPr>
        <w:t>radialinis</w:t>
      </w:r>
      <w:proofErr w:type="spellEnd"/>
      <w:r w:rsidRPr="00BB377D">
        <w:rPr>
          <w:rFonts w:ascii="Helvetica" w:eastAsia="Times New Roman" w:hAnsi="Helvetica" w:cs="Helvetica"/>
          <w:sz w:val="20"/>
        </w:rPr>
        <w:t xml:space="preserve"> poslinkis nuo sukimosi ašies yra </w:t>
      </w:r>
      <w:proofErr w:type="spellStart"/>
      <w:r w:rsidRPr="00BB377D">
        <w:rPr>
          <w:rFonts w:ascii="Helvetica" w:eastAsia="Times New Roman" w:hAnsi="Helvetica" w:cs="Helvetica"/>
          <w:sz w:val="20"/>
        </w:rPr>
        <w:t>radialinė</w:t>
      </w:r>
      <w:proofErr w:type="spellEnd"/>
      <w:r w:rsidRPr="00BB377D">
        <w:rPr>
          <w:rFonts w:ascii="Helvetica" w:eastAsia="Times New Roman" w:hAnsi="Helvetica" w:cs="Helvetica"/>
          <w:sz w:val="20"/>
        </w:rPr>
        <w:t xml:space="preserve"> koordinatė;</w:t>
      </w:r>
    </w:p>
    <w:p w14:paraId="220FA818" w14:textId="77777777" w:rsid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w:t>
      </w:r>
      <w:proofErr w:type="spellStart"/>
      <w:r w:rsidRPr="00BB377D">
        <w:rPr>
          <w:rFonts w:ascii="Helvetica" w:eastAsia="Times New Roman" w:hAnsi="Helvetica" w:cs="Helvetica"/>
          <w:sz w:val="20"/>
        </w:rPr>
        <w:t>azimuto</w:t>
      </w:r>
      <w:proofErr w:type="spellEnd"/>
      <w:r w:rsidRPr="00BB377D">
        <w:rPr>
          <w:rFonts w:ascii="Helvetica" w:eastAsia="Times New Roman" w:hAnsi="Helvetica" w:cs="Helvetica"/>
          <w:sz w:val="20"/>
        </w:rPr>
        <w:t xml:space="preserve"> koordinatės ir </w:t>
      </w:r>
      <w:proofErr w:type="spellStart"/>
      <w:r w:rsidRPr="00BB377D">
        <w:rPr>
          <w:rFonts w:ascii="Helvetica" w:eastAsia="Times New Roman" w:hAnsi="Helvetica" w:cs="Helvetica"/>
          <w:sz w:val="20"/>
        </w:rPr>
        <w:t>radialinės</w:t>
      </w:r>
      <w:proofErr w:type="spellEnd"/>
      <w:r w:rsidRPr="00BB377D">
        <w:rPr>
          <w:rFonts w:ascii="Helvetica" w:eastAsia="Times New Roman" w:hAnsi="Helvetica" w:cs="Helvetica"/>
          <w:sz w:val="20"/>
        </w:rPr>
        <w:t xml:space="preserve"> koordinatės pervedimas į Dekarto koordinates pagal lygtis</w:t>
      </w:r>
      <w:r>
        <w:rPr>
          <w:rFonts w:ascii="Helvetica" w:eastAsia="Times New Roman" w:hAnsi="Helvetica" w:cs="Helvetica"/>
          <w:sz w:val="20"/>
        </w:rPr>
        <w:t xml:space="preserve"> </w:t>
      </w:r>
    </w:p>
    <w:p w14:paraId="1BCF34E6" w14:textId="01EC2292"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bCs/>
          <w:i/>
          <w:sz w:val="20"/>
        </w:rPr>
        <w:t xml:space="preserve">X = </w:t>
      </w:r>
      <w:proofErr w:type="spellStart"/>
      <w:r w:rsidRPr="00BB377D">
        <w:rPr>
          <w:rFonts w:ascii="Helvetica" w:eastAsia="Times New Roman" w:hAnsi="Helvetica" w:cs="Helvetica"/>
          <w:bCs/>
          <w:i/>
          <w:sz w:val="20"/>
        </w:rPr>
        <w:t>R</w:t>
      </w:r>
      <w:r w:rsidR="003A0FA7">
        <w:rPr>
          <w:rFonts w:ascii="Arial" w:eastAsia="Times New Roman" w:hAnsi="Arial" w:cs="Arial"/>
          <w:bCs/>
          <w:i/>
          <w:sz w:val="20"/>
        </w:rPr>
        <w:t>·</w:t>
      </w:r>
      <w:r w:rsidRPr="00BB377D">
        <w:rPr>
          <w:rFonts w:ascii="Helvetica" w:eastAsia="Times New Roman" w:hAnsi="Helvetica" w:cs="Helvetica"/>
          <w:bCs/>
          <w:i/>
          <w:sz w:val="20"/>
        </w:rPr>
        <w:t>Cos</w:t>
      </w:r>
      <w:proofErr w:type="spellEnd"/>
      <w:r w:rsidRPr="00BB377D">
        <w:rPr>
          <w:rFonts w:ascii="Helvetica" w:eastAsia="Times New Roman" w:hAnsi="Helvetica" w:cs="Helvetica"/>
          <w:bCs/>
          <w:i/>
          <w:sz w:val="20"/>
        </w:rPr>
        <w:t xml:space="preserve">(Θ), Y = </w:t>
      </w:r>
      <w:proofErr w:type="spellStart"/>
      <w:r w:rsidRPr="00BB377D">
        <w:rPr>
          <w:rFonts w:ascii="Helvetica" w:eastAsia="Times New Roman" w:hAnsi="Helvetica" w:cs="Helvetica"/>
          <w:bCs/>
          <w:i/>
          <w:sz w:val="20"/>
        </w:rPr>
        <w:t>R</w:t>
      </w:r>
      <w:r w:rsidR="003A0FA7">
        <w:rPr>
          <w:rFonts w:ascii="Arial" w:eastAsia="Times New Roman" w:hAnsi="Arial" w:cs="Arial"/>
          <w:bCs/>
          <w:i/>
          <w:sz w:val="20"/>
        </w:rPr>
        <w:t>·</w:t>
      </w:r>
      <w:r w:rsidRPr="00BB377D">
        <w:rPr>
          <w:rFonts w:ascii="Helvetica" w:eastAsia="Times New Roman" w:hAnsi="Helvetica" w:cs="Helvetica"/>
          <w:bCs/>
          <w:i/>
          <w:sz w:val="20"/>
        </w:rPr>
        <w:t>Sin</w:t>
      </w:r>
      <w:proofErr w:type="spellEnd"/>
      <w:r w:rsidRPr="00BB377D">
        <w:rPr>
          <w:rFonts w:ascii="Helvetica" w:eastAsia="Times New Roman" w:hAnsi="Helvetica" w:cs="Helvetica"/>
          <w:bCs/>
          <w:i/>
          <w:sz w:val="20"/>
        </w:rPr>
        <w:t>(Θ),</w:t>
      </w:r>
    </w:p>
    <w:p w14:paraId="772D1C37"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apskaičiavimas padėties vaizde, kuriai priskiriama atitinkama paviršiaus savybės signalo vertė.</w:t>
      </w:r>
    </w:p>
    <w:p w14:paraId="4C94697C" w14:textId="77777777" w:rsidR="00BB377D" w:rsidRPr="00BB377D" w:rsidRDefault="00BB377D" w:rsidP="00BB377D">
      <w:pPr>
        <w:spacing w:after="0" w:line="360" w:lineRule="auto"/>
        <w:jc w:val="both"/>
        <w:rPr>
          <w:rFonts w:ascii="Helvetica" w:eastAsia="Times New Roman" w:hAnsi="Helvetica" w:cs="Helvetica"/>
          <w:sz w:val="20"/>
        </w:rPr>
      </w:pPr>
    </w:p>
    <w:p w14:paraId="18A060D2" w14:textId="2FF09F4B" w:rsidR="00BB377D" w:rsidRPr="00BB377D" w:rsidRDefault="00BB377D" w:rsidP="00BB377D">
      <w:pPr>
        <w:spacing w:after="0" w:line="360" w:lineRule="auto"/>
        <w:ind w:firstLine="567"/>
        <w:jc w:val="both"/>
        <w:rPr>
          <w:rFonts w:ascii="Helvetica" w:eastAsia="Times New Roman" w:hAnsi="Helvetica" w:cs="Helvetica"/>
          <w:sz w:val="20"/>
        </w:rPr>
      </w:pPr>
      <w:r w:rsidRPr="00BB377D">
        <w:rPr>
          <w:rFonts w:ascii="Helvetica" w:eastAsia="Times New Roman" w:hAnsi="Helvetica" w:cs="Helvetica"/>
          <w:sz w:val="20"/>
        </w:rPr>
        <w:t>5. Skenuojančio zondo mikroskopas, skirtas naudoti būde pagal bet kurį ankstesnį punktą, skenuojančio zondo mikroskopas apima</w:t>
      </w:r>
    </w:p>
    <w:p w14:paraId="5BAF0F0F"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lastRenderedPageBreak/>
        <w:t>- zondą (1), jautrų bandinio (2) paviršiaus savybei;</w:t>
      </w:r>
    </w:p>
    <w:p w14:paraId="65E1AA2F"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zondo laikiklį (3);</w:t>
      </w:r>
    </w:p>
    <w:p w14:paraId="1D4AB0F5"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zondo detekcijos jutiklį (4), skirtą detekcijai minėto zondo (1) signalo, atitinkančio minėtą paviršiaus savybę;</w:t>
      </w:r>
    </w:p>
    <w:p w14:paraId="55735F59"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sukimo variklį (9), skirtą bandiniui (2) sukti minėto zondo (1) atžvilgiu tam tikru kampiniu greičiu;</w:t>
      </w:r>
    </w:p>
    <w:p w14:paraId="461DC9F3"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sukimosi jutiklį (10), skirtą bandinio (2) kampinei koordinatei zondo (1) atžvilgiu nustatyti;</w:t>
      </w:r>
    </w:p>
    <w:p w14:paraId="7FD94956"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w:t>
      </w:r>
      <w:proofErr w:type="spellStart"/>
      <w:r w:rsidRPr="00BB377D">
        <w:rPr>
          <w:rFonts w:ascii="Helvetica" w:eastAsia="Times New Roman" w:hAnsi="Helvetica" w:cs="Helvetica"/>
          <w:sz w:val="20"/>
        </w:rPr>
        <w:t>nanoskenerį</w:t>
      </w:r>
      <w:proofErr w:type="spellEnd"/>
      <w:r w:rsidRPr="00BB377D">
        <w:rPr>
          <w:rFonts w:ascii="Helvetica" w:eastAsia="Times New Roman" w:hAnsi="Helvetica" w:cs="Helvetica"/>
          <w:sz w:val="20"/>
        </w:rPr>
        <w:t xml:space="preserve"> (6) ir </w:t>
      </w:r>
      <w:proofErr w:type="spellStart"/>
      <w:r w:rsidRPr="00BB377D">
        <w:rPr>
          <w:rFonts w:ascii="Helvetica" w:eastAsia="Times New Roman" w:hAnsi="Helvetica" w:cs="Helvetica"/>
          <w:sz w:val="20"/>
        </w:rPr>
        <w:t>mikroskenerį</w:t>
      </w:r>
      <w:proofErr w:type="spellEnd"/>
      <w:r w:rsidRPr="00BB377D">
        <w:rPr>
          <w:rFonts w:ascii="Helvetica" w:eastAsia="Times New Roman" w:hAnsi="Helvetica" w:cs="Helvetica"/>
          <w:sz w:val="20"/>
        </w:rPr>
        <w:t xml:space="preserve"> (8) zondo (1) tiesiniam pozicionavimui bandinio (2) atžvilgiu kryptimi, iš esmės lygiagrečia bandinio plokštumai;</w:t>
      </w:r>
    </w:p>
    <w:p w14:paraId="4DDF752F"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 priemones (11, 12) nustatyti </w:t>
      </w:r>
      <w:proofErr w:type="spellStart"/>
      <w:r w:rsidRPr="00BB377D">
        <w:rPr>
          <w:rFonts w:ascii="Helvetica" w:eastAsia="Times New Roman" w:hAnsi="Helvetica" w:cs="Helvetica"/>
          <w:sz w:val="20"/>
        </w:rPr>
        <w:t>nanoskenerio</w:t>
      </w:r>
      <w:proofErr w:type="spellEnd"/>
      <w:r w:rsidRPr="00BB377D">
        <w:rPr>
          <w:rFonts w:ascii="Helvetica" w:eastAsia="Times New Roman" w:hAnsi="Helvetica" w:cs="Helvetica"/>
          <w:sz w:val="20"/>
        </w:rPr>
        <w:t xml:space="preserve"> (6) ir </w:t>
      </w:r>
      <w:proofErr w:type="spellStart"/>
      <w:r w:rsidRPr="00BB377D">
        <w:rPr>
          <w:rFonts w:ascii="Helvetica" w:eastAsia="Times New Roman" w:hAnsi="Helvetica" w:cs="Helvetica"/>
          <w:sz w:val="20"/>
        </w:rPr>
        <w:t>mikroskenerio</w:t>
      </w:r>
      <w:proofErr w:type="spellEnd"/>
      <w:r w:rsidRPr="00BB377D">
        <w:rPr>
          <w:rFonts w:ascii="Helvetica" w:eastAsia="Times New Roman" w:hAnsi="Helvetica" w:cs="Helvetica"/>
          <w:sz w:val="20"/>
        </w:rPr>
        <w:t xml:space="preserve"> (8) koordinates; alternatyviai gaunamas išorinės sistemos, tokios kaip lazerinis </w:t>
      </w:r>
      <w:proofErr w:type="spellStart"/>
      <w:r w:rsidRPr="00BB377D">
        <w:rPr>
          <w:rFonts w:ascii="Helvetica" w:eastAsia="Times New Roman" w:hAnsi="Helvetica" w:cs="Helvetica"/>
          <w:sz w:val="20"/>
        </w:rPr>
        <w:t>interferometras</w:t>
      </w:r>
      <w:proofErr w:type="spellEnd"/>
      <w:r w:rsidRPr="00BB377D">
        <w:rPr>
          <w:rFonts w:ascii="Helvetica" w:eastAsia="Times New Roman" w:hAnsi="Helvetica" w:cs="Helvetica"/>
          <w:sz w:val="20"/>
        </w:rPr>
        <w:t>, pagalba;</w:t>
      </w:r>
    </w:p>
    <w:p w14:paraId="109F592E"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priemones (1, 4, 10, 13) sinchronizuotam ir vienalaikiam registravimui signalų, atitinkančių minėtą paviršiaus savybę, bandinio (2) kampinę koordinatę zondo atžvilgiu ir tiesinę koordinatę kryptimi, iš esmės lygiagrečia bandinio plokštumai.</w:t>
      </w:r>
    </w:p>
    <w:p w14:paraId="4C2CE9AA" w14:textId="77777777" w:rsidR="00BB377D" w:rsidRPr="00BB377D" w:rsidRDefault="00BB377D" w:rsidP="00BB377D">
      <w:pPr>
        <w:spacing w:after="0" w:line="360" w:lineRule="auto"/>
        <w:jc w:val="both"/>
        <w:rPr>
          <w:rFonts w:ascii="Helvetica" w:eastAsia="Times New Roman" w:hAnsi="Helvetica" w:cs="Helvetica"/>
          <w:sz w:val="20"/>
        </w:rPr>
      </w:pPr>
    </w:p>
    <w:p w14:paraId="720D022F" w14:textId="77777777" w:rsidR="00BB377D" w:rsidRPr="00BB377D" w:rsidRDefault="00BB377D" w:rsidP="00BB377D">
      <w:pPr>
        <w:spacing w:after="0" w:line="360" w:lineRule="auto"/>
        <w:ind w:firstLine="567"/>
        <w:jc w:val="both"/>
        <w:rPr>
          <w:rFonts w:ascii="Helvetica" w:eastAsia="Times New Roman" w:hAnsi="Helvetica" w:cs="Helvetica"/>
          <w:sz w:val="20"/>
        </w:rPr>
      </w:pPr>
      <w:r w:rsidRPr="00BB377D">
        <w:rPr>
          <w:rFonts w:ascii="Helvetica" w:eastAsia="Times New Roman" w:hAnsi="Helvetica" w:cs="Helvetica"/>
          <w:sz w:val="20"/>
        </w:rPr>
        <w:t xml:space="preserve">6. Skenuojančio zondo mikroskopas pagal 5 punktą, kur </w:t>
      </w:r>
      <w:proofErr w:type="spellStart"/>
      <w:r w:rsidRPr="00BB377D">
        <w:rPr>
          <w:rFonts w:ascii="Helvetica" w:eastAsia="Times New Roman" w:hAnsi="Helvetica" w:cs="Helvetica"/>
          <w:sz w:val="20"/>
        </w:rPr>
        <w:t>nanoskeneris</w:t>
      </w:r>
      <w:proofErr w:type="spellEnd"/>
      <w:r w:rsidRPr="00BB377D">
        <w:rPr>
          <w:rFonts w:ascii="Helvetica" w:eastAsia="Times New Roman" w:hAnsi="Helvetica" w:cs="Helvetica"/>
          <w:sz w:val="20"/>
        </w:rPr>
        <w:t xml:space="preserve"> (6) turi bent </w:t>
      </w:r>
      <w:proofErr w:type="spellStart"/>
      <w:r w:rsidRPr="00BB377D">
        <w:rPr>
          <w:rFonts w:ascii="Helvetica" w:eastAsia="Times New Roman" w:hAnsi="Helvetica" w:cs="Helvetica"/>
          <w:sz w:val="20"/>
        </w:rPr>
        <w:t>nanometrų</w:t>
      </w:r>
      <w:proofErr w:type="spellEnd"/>
      <w:r w:rsidRPr="00BB377D">
        <w:rPr>
          <w:rFonts w:ascii="Helvetica" w:eastAsia="Times New Roman" w:hAnsi="Helvetica" w:cs="Helvetica"/>
          <w:sz w:val="20"/>
        </w:rPr>
        <w:t xml:space="preserve"> skalės skiriamąją gebą, o </w:t>
      </w:r>
      <w:proofErr w:type="spellStart"/>
      <w:r w:rsidRPr="00BB377D">
        <w:rPr>
          <w:rFonts w:ascii="Helvetica" w:eastAsia="Times New Roman" w:hAnsi="Helvetica" w:cs="Helvetica"/>
          <w:sz w:val="20"/>
        </w:rPr>
        <w:t>mikroskeneris</w:t>
      </w:r>
      <w:proofErr w:type="spellEnd"/>
      <w:r w:rsidRPr="00BB377D">
        <w:rPr>
          <w:rFonts w:ascii="Helvetica" w:eastAsia="Times New Roman" w:hAnsi="Helvetica" w:cs="Helvetica"/>
          <w:sz w:val="20"/>
        </w:rPr>
        <w:t xml:space="preserve"> (8) turi bent mikrometro skalės skiriamąją gebą ir iš esmės didesnį judėjimo diapazoną nei </w:t>
      </w:r>
      <w:proofErr w:type="spellStart"/>
      <w:r w:rsidRPr="00BB377D">
        <w:rPr>
          <w:rFonts w:ascii="Helvetica" w:eastAsia="Times New Roman" w:hAnsi="Helvetica" w:cs="Helvetica"/>
          <w:sz w:val="20"/>
        </w:rPr>
        <w:t>nanoskeneris</w:t>
      </w:r>
      <w:proofErr w:type="spellEnd"/>
      <w:r w:rsidRPr="00BB377D">
        <w:rPr>
          <w:rFonts w:ascii="Helvetica" w:eastAsia="Times New Roman" w:hAnsi="Helvetica" w:cs="Helvetica"/>
          <w:sz w:val="20"/>
        </w:rPr>
        <w:t xml:space="preserve"> (6).</w:t>
      </w:r>
    </w:p>
    <w:p w14:paraId="26FC7407" w14:textId="77777777" w:rsidR="00BB377D" w:rsidRPr="00BB377D" w:rsidRDefault="00BB377D" w:rsidP="00BB377D">
      <w:pPr>
        <w:spacing w:after="0" w:line="360" w:lineRule="auto"/>
        <w:ind w:firstLine="567"/>
        <w:jc w:val="both"/>
        <w:rPr>
          <w:rFonts w:ascii="Helvetica" w:eastAsia="Times New Roman" w:hAnsi="Helvetica" w:cs="Helvetica"/>
          <w:sz w:val="20"/>
        </w:rPr>
      </w:pPr>
    </w:p>
    <w:p w14:paraId="7819C6B2" w14:textId="77777777" w:rsidR="00BB377D" w:rsidRPr="00BB377D" w:rsidRDefault="00BB377D" w:rsidP="00BB377D">
      <w:pPr>
        <w:spacing w:after="0" w:line="360" w:lineRule="auto"/>
        <w:ind w:firstLine="567"/>
        <w:jc w:val="both"/>
        <w:rPr>
          <w:rFonts w:ascii="Helvetica" w:eastAsia="Times New Roman" w:hAnsi="Helvetica" w:cs="Helvetica"/>
          <w:sz w:val="20"/>
        </w:rPr>
      </w:pPr>
      <w:r w:rsidRPr="00BB377D">
        <w:rPr>
          <w:rFonts w:ascii="Helvetica" w:eastAsia="Times New Roman" w:hAnsi="Helvetica" w:cs="Helvetica"/>
          <w:sz w:val="20"/>
        </w:rPr>
        <w:t>7. Skenuojančio zondo mikroskopas pagal 5 arba 6 punktą, kur skenuojančio zondo mikroskopas apima:</w:t>
      </w:r>
    </w:p>
    <w:p w14:paraId="0FE8A429"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aparatą (4), skirtą generuoti signalą, atitinkantį atstumui tarp minėto zondo laikiklio (3) ir bandinio (2) paviršiaus;</w:t>
      </w:r>
    </w:p>
    <w:p w14:paraId="6AEE785B" w14:textId="77777777" w:rsidR="00BB377D" w:rsidRPr="00BB377D" w:rsidRDefault="00BB377D" w:rsidP="00BB377D">
      <w:pPr>
        <w:spacing w:after="0" w:line="360" w:lineRule="auto"/>
        <w:jc w:val="both"/>
        <w:rPr>
          <w:rFonts w:ascii="Helvetica" w:eastAsia="Times New Roman" w:hAnsi="Helvetica" w:cs="Helvetica"/>
          <w:sz w:val="20"/>
        </w:rPr>
      </w:pPr>
      <w:r w:rsidRPr="00BB377D">
        <w:rPr>
          <w:rFonts w:ascii="Helvetica" w:eastAsia="Times New Roman" w:hAnsi="Helvetica" w:cs="Helvetica"/>
          <w:sz w:val="20"/>
        </w:rPr>
        <w:t xml:space="preserve">-aparatą (5), skirtą </w:t>
      </w:r>
      <w:proofErr w:type="spellStart"/>
      <w:r w:rsidRPr="00BB377D">
        <w:rPr>
          <w:rFonts w:ascii="Helvetica" w:eastAsia="Times New Roman" w:hAnsi="Helvetica" w:cs="Helvetica"/>
          <w:sz w:val="20"/>
        </w:rPr>
        <w:t>pozicionuoti</w:t>
      </w:r>
      <w:proofErr w:type="spellEnd"/>
      <w:r w:rsidRPr="00BB377D">
        <w:rPr>
          <w:rFonts w:ascii="Helvetica" w:eastAsia="Times New Roman" w:hAnsi="Helvetica" w:cs="Helvetica"/>
          <w:sz w:val="20"/>
        </w:rPr>
        <w:t xml:space="preserve"> minėtą zondą (1) bandinio (2) atžvilgiu kryptimi, iš esmės statmena bandinio (2) plokštumai, sukonfigūruotą priimti valdymo signalus;</w:t>
      </w:r>
    </w:p>
    <w:p w14:paraId="02B5421A" w14:textId="2F36210C" w:rsidR="0018473C" w:rsidRPr="00BB377D" w:rsidRDefault="00BB377D" w:rsidP="00BB377D">
      <w:pPr>
        <w:spacing w:after="0" w:line="360" w:lineRule="auto"/>
        <w:jc w:val="both"/>
        <w:rPr>
          <w:rFonts w:ascii="Helvetica" w:hAnsi="Helvetica" w:cs="Helvetica"/>
          <w:sz w:val="20"/>
        </w:rPr>
      </w:pPr>
      <w:r w:rsidRPr="00BB377D">
        <w:rPr>
          <w:rFonts w:ascii="Helvetica" w:eastAsia="Times New Roman" w:hAnsi="Helvetica" w:cs="Helvetica"/>
          <w:sz w:val="20"/>
        </w:rPr>
        <w:t xml:space="preserve">- priemones (4, 13, 19) duomenų registracijai ir apdorojimui, skirtas įvesti signalą, atitinkantį atstumą tarp minėto zondo laikiklio (3) ir bandinio (2) paviršiaus, apskaičiuoti valdymo signalą ir išvesti minėtą valdymo signalą į Z-ašies </w:t>
      </w:r>
      <w:proofErr w:type="spellStart"/>
      <w:r w:rsidRPr="00BB377D">
        <w:rPr>
          <w:rFonts w:ascii="Helvetica" w:eastAsia="Times New Roman" w:hAnsi="Helvetica" w:cs="Helvetica"/>
          <w:sz w:val="20"/>
        </w:rPr>
        <w:t>nanopozicionierių</w:t>
      </w:r>
      <w:proofErr w:type="spellEnd"/>
      <w:r w:rsidRPr="00BB377D">
        <w:rPr>
          <w:rFonts w:ascii="Helvetica" w:eastAsia="Times New Roman" w:hAnsi="Helvetica" w:cs="Helvetica"/>
          <w:sz w:val="20"/>
        </w:rPr>
        <w:t xml:space="preserve"> (5) ir Z-ašies </w:t>
      </w:r>
      <w:proofErr w:type="spellStart"/>
      <w:r w:rsidRPr="00BB377D">
        <w:rPr>
          <w:rFonts w:ascii="Helvetica" w:eastAsia="Times New Roman" w:hAnsi="Helvetica" w:cs="Helvetica"/>
          <w:sz w:val="20"/>
        </w:rPr>
        <w:t>mikropozicionierių</w:t>
      </w:r>
      <w:proofErr w:type="spellEnd"/>
      <w:r w:rsidRPr="00BB377D">
        <w:rPr>
          <w:rFonts w:ascii="Helvetica" w:eastAsia="Times New Roman" w:hAnsi="Helvetica" w:cs="Helvetica"/>
          <w:sz w:val="20"/>
        </w:rPr>
        <w:t xml:space="preserve"> (7), taip </w:t>
      </w:r>
      <w:proofErr w:type="spellStart"/>
      <w:r w:rsidRPr="00BB377D">
        <w:rPr>
          <w:rFonts w:ascii="Helvetica" w:eastAsia="Times New Roman" w:hAnsi="Helvetica" w:cs="Helvetica"/>
          <w:sz w:val="20"/>
        </w:rPr>
        <w:t>pozicionuojant</w:t>
      </w:r>
      <w:proofErr w:type="spellEnd"/>
      <w:r w:rsidRPr="00BB377D">
        <w:rPr>
          <w:rFonts w:ascii="Helvetica" w:eastAsia="Times New Roman" w:hAnsi="Helvetica" w:cs="Helvetica"/>
          <w:sz w:val="20"/>
        </w:rPr>
        <w:t xml:space="preserve"> zondą (1) bandinio (2) atžvilgiu kryptimi, esmingai statmena bandinio (2) paviršiui.</w:t>
      </w:r>
    </w:p>
    <w:sectPr w:rsidR="0018473C" w:rsidRPr="00BB377D" w:rsidSect="00BB377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9863" w14:textId="77777777" w:rsidR="00BB377D" w:rsidRDefault="00BB377D" w:rsidP="00BB377D">
      <w:pPr>
        <w:spacing w:after="0" w:line="240" w:lineRule="auto"/>
      </w:pPr>
      <w:r>
        <w:separator/>
      </w:r>
    </w:p>
  </w:endnote>
  <w:endnote w:type="continuationSeparator" w:id="0">
    <w:p w14:paraId="7451E8C0" w14:textId="77777777" w:rsidR="00BB377D" w:rsidRDefault="00BB377D" w:rsidP="00BB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3E23" w14:textId="77777777" w:rsidR="00BB377D" w:rsidRDefault="00BB377D" w:rsidP="00BB377D">
      <w:pPr>
        <w:spacing w:after="0" w:line="240" w:lineRule="auto"/>
      </w:pPr>
      <w:r>
        <w:separator/>
      </w:r>
    </w:p>
  </w:footnote>
  <w:footnote w:type="continuationSeparator" w:id="0">
    <w:p w14:paraId="258D6B7E" w14:textId="77777777" w:rsidR="00BB377D" w:rsidRDefault="00BB377D" w:rsidP="00BB37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7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A0FA7"/>
    <w:rsid w:val="003C2A5A"/>
    <w:rsid w:val="003C4F3F"/>
    <w:rsid w:val="00456CEA"/>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32B"/>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B377D"/>
    <w:rsid w:val="00BC407F"/>
    <w:rsid w:val="00C211B4"/>
    <w:rsid w:val="00C45954"/>
    <w:rsid w:val="00CE2C39"/>
    <w:rsid w:val="00D47BE4"/>
    <w:rsid w:val="00D61739"/>
    <w:rsid w:val="00DC6934"/>
    <w:rsid w:val="00DE0809"/>
    <w:rsid w:val="00E84E1C"/>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C4E08"/>
  <w15:chartTrackingRefBased/>
  <w15:docId w15:val="{2B1E09FD-6662-4D9E-BB62-4036728F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BB377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BB377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BB377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BB377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BB377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BB377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B377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B377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B377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B37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B377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B377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B377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B377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B377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B377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B377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B377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B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77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B3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77D"/>
    <w:pPr>
      <w:spacing w:before="160"/>
      <w:jc w:val="center"/>
    </w:pPr>
    <w:rPr>
      <w:i/>
      <w:iCs/>
      <w:color w:val="404040" w:themeColor="text1" w:themeTint="BF"/>
    </w:rPr>
  </w:style>
  <w:style w:type="character" w:customStyle="1" w:styleId="QuoteChar">
    <w:name w:val="Quote Char"/>
    <w:basedOn w:val="DefaultParagraphFont"/>
    <w:link w:val="Quote"/>
    <w:uiPriority w:val="29"/>
    <w:rsid w:val="00BB377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BB377D"/>
    <w:pPr>
      <w:ind w:left="720"/>
      <w:contextualSpacing/>
    </w:pPr>
  </w:style>
  <w:style w:type="character" w:styleId="IntenseEmphasis">
    <w:name w:val="Intense Emphasis"/>
    <w:basedOn w:val="DefaultParagraphFont"/>
    <w:uiPriority w:val="21"/>
    <w:qFormat/>
    <w:rsid w:val="00BB377D"/>
    <w:rPr>
      <w:i/>
      <w:iCs/>
      <w:color w:val="365F91" w:themeColor="accent1" w:themeShade="BF"/>
    </w:rPr>
  </w:style>
  <w:style w:type="paragraph" w:styleId="IntenseQuote">
    <w:name w:val="Intense Quote"/>
    <w:basedOn w:val="Normal"/>
    <w:next w:val="Normal"/>
    <w:link w:val="IntenseQuoteChar"/>
    <w:uiPriority w:val="30"/>
    <w:qFormat/>
    <w:rsid w:val="00BB37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377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BB377D"/>
    <w:rPr>
      <w:b/>
      <w:bCs/>
      <w:smallCaps/>
      <w:color w:val="365F91" w:themeColor="accent1" w:themeShade="BF"/>
      <w:spacing w:val="5"/>
    </w:rPr>
  </w:style>
  <w:style w:type="paragraph" w:styleId="Header">
    <w:name w:val="header"/>
    <w:basedOn w:val="Normal"/>
    <w:link w:val="HeaderChar"/>
    <w:uiPriority w:val="99"/>
    <w:unhideWhenUsed/>
    <w:rsid w:val="00BB37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377D"/>
    <w:rPr>
      <w:rFonts w:asciiTheme="majorBidi" w:hAnsiTheme="majorBidi" w:cstheme="majorBidi"/>
      <w:sz w:val="24"/>
      <w:szCs w:val="24"/>
    </w:rPr>
  </w:style>
  <w:style w:type="paragraph" w:styleId="Footer">
    <w:name w:val="footer"/>
    <w:basedOn w:val="Normal"/>
    <w:link w:val="FooterChar"/>
    <w:uiPriority w:val="99"/>
    <w:unhideWhenUsed/>
    <w:rsid w:val="00BB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377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4823</Characters>
  <Application>Microsoft Office Word</Application>
  <DocSecurity>0</DocSecurity>
  <Lines>40</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4</cp:revision>
  <dcterms:created xsi:type="dcterms:W3CDTF">2025-05-21T13:02:00Z</dcterms:created>
  <dcterms:modified xsi:type="dcterms:W3CDTF">2025-07-07T10:36:00Z</dcterms:modified>
</cp:coreProperties>
</file>