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254B" w14:textId="255811B4" w:rsidR="000B624D" w:rsidRPr="000B624D" w:rsidRDefault="000B624D" w:rsidP="000B624D">
      <w:pPr>
        <w:tabs>
          <w:tab w:val="left" w:pos="1025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1. Savaime dezinfekuojantis čiužinio kilimėlis, susidedantis iš audinio sluoksnių, sujungtų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tarpusavyje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polimeriniais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klijais</w:t>
      </w:r>
      <w:r w:rsidRPr="000B624D">
        <w:rPr>
          <w:rFonts w:ascii="Helvetica" w:eastAsia="Times New Roman" w:hAnsi="Helvetica" w:cs="Times New Roman"/>
          <w:spacing w:val="79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karšto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laminavimo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būdu, b</w:t>
      </w:r>
      <w:r w:rsidRPr="000B624D">
        <w:rPr>
          <w:rFonts w:ascii="Helvetica" w:eastAsia="Times New Roman" w:hAnsi="Helvetica" w:cs="Times New Roman"/>
          <w:spacing w:val="-14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e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4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4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</w:t>
      </w:r>
      <w:r w:rsidRPr="000B624D">
        <w:rPr>
          <w:rFonts w:ascii="Helvetica" w:eastAsia="Times New Roman" w:hAnsi="Helvetica" w:cs="Times New Roman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r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a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n</w:t>
      </w:r>
      <w:r w:rsidRPr="000B624D">
        <w:rPr>
          <w:rFonts w:ascii="Helvetica" w:eastAsia="Times New Roman" w:hAnsi="Helvetica" w:cs="Times New Roman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</w:t>
      </w:r>
      <w:r w:rsidRPr="000B624D">
        <w:rPr>
          <w:rFonts w:ascii="Helvetica" w:eastAsia="Times New Roman" w:hAnsi="Helvetica" w:cs="Times New Roman"/>
          <w:spacing w:val="-1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tuo, kad susideda iš penkių sluoksnių, kur:</w:t>
      </w:r>
    </w:p>
    <w:p w14:paraId="05C089F7" w14:textId="01183A02" w:rsidR="000B624D" w:rsidRPr="000B624D" w:rsidRDefault="000B624D" w:rsidP="000B624D">
      <w:pPr>
        <w:tabs>
          <w:tab w:val="left" w:pos="1372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-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pirmasis sluoksnis (1) yra nuo 3 iki 6 mm storio perforuotas megztas trikotažinis audinys,</w:t>
      </w:r>
    </w:p>
    <w:p w14:paraId="46796DE5" w14:textId="611E0CA4" w:rsidR="000B624D" w:rsidRPr="000B624D" w:rsidRDefault="000B624D" w:rsidP="000B624D">
      <w:pPr>
        <w:tabs>
          <w:tab w:val="left" w:pos="1256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-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antrasis sluoksnis (2) yra nuo 3 iki 6 mm storio perforuotas megztas trikotažinis audinys, kuriame yra nuo 0,15 iki 0,25 mm, geriau 0,2 mm skersmens šviesolaidžių su </w:t>
      </w:r>
      <w:proofErr w:type="spellStart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mikrolangeliais</w:t>
      </w:r>
      <w:proofErr w:type="spellEnd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, skirtų kilimėlio dezinfekavimui UV </w:t>
      </w:r>
      <w:r w:rsidRPr="000B624D">
        <w:rPr>
          <w:rFonts w:ascii="Helvetica" w:eastAsia="Times New Roman" w:hAnsi="Helvetica" w:cs="Times New Roman"/>
          <w:spacing w:val="-2"/>
          <w:kern w:val="0"/>
          <w:sz w:val="20"/>
          <w:szCs w:val="22"/>
          <w:lang w:val="lt-LT"/>
          <w14:ligatures w14:val="none"/>
        </w:rPr>
        <w:t>spinduliais,</w:t>
      </w:r>
    </w:p>
    <w:p w14:paraId="3B79C7A1" w14:textId="6B46B932" w:rsidR="000B624D" w:rsidRPr="000B624D" w:rsidRDefault="000B624D" w:rsidP="000B624D">
      <w:pPr>
        <w:tabs>
          <w:tab w:val="left" w:pos="1232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-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trečiasis sluoksnis (3) yra nuo 10 iki 14 mm storio perforuotas megztas trikotažinis audinys, sudarytas iš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trijų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sluoksnių,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kurių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kiekvienas yra nuo 3 iki 6 mm storio,</w:t>
      </w:r>
    </w:p>
    <w:p w14:paraId="49EC325F" w14:textId="70B998CB" w:rsidR="000B624D" w:rsidRPr="000B624D" w:rsidRDefault="000B624D" w:rsidP="000B624D">
      <w:pPr>
        <w:tabs>
          <w:tab w:val="left" w:pos="1235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-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ketvirtasis sluoksnis (4) yra nuo 3 iki 6 mm storio perforuotas megztas trikotažinis audinys, kuriame yra nuo 0,15 iki 0,25 mm, geriau 0,2 mm skersmens šviesolaidžių su </w:t>
      </w:r>
      <w:proofErr w:type="spellStart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mikrolangeliais</w:t>
      </w:r>
      <w:proofErr w:type="spellEnd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, skirtų kilimėlio dezinfekavimui UV </w:t>
      </w:r>
      <w:r w:rsidRPr="000B624D">
        <w:rPr>
          <w:rFonts w:ascii="Helvetica" w:eastAsia="Times New Roman" w:hAnsi="Helvetica" w:cs="Times New Roman"/>
          <w:spacing w:val="-2"/>
          <w:kern w:val="0"/>
          <w:sz w:val="20"/>
          <w:szCs w:val="22"/>
          <w:lang w:val="lt-LT"/>
          <w14:ligatures w14:val="none"/>
        </w:rPr>
        <w:t>spinduliais,</w:t>
      </w:r>
    </w:p>
    <w:p w14:paraId="055539E9" w14:textId="5AA655A6" w:rsidR="000B624D" w:rsidRPr="000B624D" w:rsidRDefault="000B624D" w:rsidP="000B624D">
      <w:pPr>
        <w:tabs>
          <w:tab w:val="left" w:pos="1242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 xml:space="preserve">-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penktasis sluoksnis (5) yra nuo 3 iki 6 mm storio perforuotas megztas trikotažinis audinys.</w:t>
      </w:r>
    </w:p>
    <w:p w14:paraId="319B597E" w14:textId="77777777" w:rsidR="000B624D" w:rsidRPr="000B624D" w:rsidRDefault="000B624D" w:rsidP="000B624D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</w:pPr>
    </w:p>
    <w:p w14:paraId="2FC4F2F1" w14:textId="77777777" w:rsidR="000B624D" w:rsidRPr="000B624D" w:rsidRDefault="000B624D" w:rsidP="000B624D">
      <w:pPr>
        <w:tabs>
          <w:tab w:val="left" w:pos="1025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2. Kilimėlis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pagal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1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punktą,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b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e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r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a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n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tuo,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kad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šviesolaidžių pasiskirstymo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tankis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kilimėlio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sluoksniuose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(2)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ir</w:t>
      </w:r>
      <w:r w:rsidRPr="000B624D">
        <w:rPr>
          <w:rFonts w:ascii="Helvetica" w:eastAsia="Times New Roman" w:hAnsi="Helvetica" w:cs="Times New Roman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(4) yra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nuo</w:t>
      </w:r>
      <w:r w:rsidRPr="000B624D">
        <w:rPr>
          <w:rFonts w:ascii="Helvetica" w:eastAsia="Times New Roman" w:hAnsi="Helvetica" w:cs="Times New Roman"/>
          <w:spacing w:val="-1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2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iki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4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vnt</w:t>
      </w:r>
      <w:proofErr w:type="spellEnd"/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/cm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ir</w:t>
      </w:r>
      <w:r w:rsidRPr="000B624D">
        <w:rPr>
          <w:rFonts w:ascii="Helvetica" w:eastAsia="Times New Roman" w:hAnsi="Helvetica" w:cs="Times New Roman"/>
          <w:spacing w:val="-3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jie yra išdėstyti lygiagrečiai viena kitam sluoksnių (2) ir (4) audinio eilių kryptį atitinkančia kryptimi, be to, šviesolaidžių galai viename krašte išsikiša nuo 5 iki 8 cm nuo audinio krašto, o kiti šviesolaidžių galai yra audinyje.</w:t>
      </w:r>
    </w:p>
    <w:p w14:paraId="31A8DBEC" w14:textId="77777777" w:rsidR="000B624D" w:rsidRPr="000B624D" w:rsidRDefault="000B624D" w:rsidP="000B624D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</w:pPr>
    </w:p>
    <w:p w14:paraId="3609B471" w14:textId="77777777" w:rsidR="000B624D" w:rsidRPr="000B624D" w:rsidRDefault="000B624D" w:rsidP="000B624D">
      <w:pPr>
        <w:tabs>
          <w:tab w:val="left" w:pos="1025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</w:pP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3. Kilimėlis</w:t>
      </w:r>
      <w:r w:rsidRPr="000B624D">
        <w:rPr>
          <w:rFonts w:ascii="Helvetica" w:eastAsia="Times New Roman" w:hAnsi="Helvetica" w:cs="Times New Roman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pagal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1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punktą,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b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e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r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a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n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i</w:t>
      </w:r>
      <w:r w:rsidRPr="000B624D">
        <w:rPr>
          <w:rFonts w:ascii="Helvetica" w:eastAsia="Times New Roman" w:hAnsi="Helvetica" w:cs="Times New Roman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s</w:t>
      </w:r>
      <w:r w:rsidRPr="000B624D">
        <w:rPr>
          <w:rFonts w:ascii="Helvetica" w:eastAsia="Times New Roman" w:hAnsi="Helvetica" w:cs="Times New Roman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tuo,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kad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perforuotas</w:t>
      </w:r>
      <w:r w:rsidRPr="000B624D">
        <w:rPr>
          <w:rFonts w:ascii="Helvetica" w:eastAsia="Times New Roman" w:hAnsi="Helvetica" w:cs="Times New Roman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0B624D">
        <w:rPr>
          <w:rFonts w:ascii="Helvetica" w:eastAsia="Times New Roman" w:hAnsi="Helvetica" w:cs="Times New Roman"/>
          <w:kern w:val="0"/>
          <w:sz w:val="20"/>
          <w:szCs w:val="22"/>
          <w:lang w:val="lt-LT"/>
          <w14:ligatures w14:val="none"/>
        </w:rPr>
        <w:t>megztas trikotažinis audinys, sudarantis visus penkis sluoksnius, yra pagamintas iš PES arba 95%PES/5%PMMA akrilo, arba 95%PES/5%SUVT akrilo, arba 95%PES/5%UVT akrilo, kurio eilučių tankis yra nuo 12 iki 16 akių/cm, o stulpelių tankis ‒ nuo 8 iki 12 akių/cm.</w:t>
      </w:r>
    </w:p>
    <w:sectPr w:rsidR="000B624D" w:rsidRPr="000B624D" w:rsidSect="000B624D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B34C" w14:textId="77777777" w:rsidR="000B624D" w:rsidRDefault="000B624D" w:rsidP="000B624D">
      <w:pPr>
        <w:spacing w:after="0" w:line="240" w:lineRule="auto"/>
      </w:pPr>
      <w:r>
        <w:separator/>
      </w:r>
    </w:p>
  </w:endnote>
  <w:endnote w:type="continuationSeparator" w:id="0">
    <w:p w14:paraId="1819930C" w14:textId="77777777" w:rsidR="000B624D" w:rsidRDefault="000B624D" w:rsidP="000B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A41B" w14:textId="77777777" w:rsidR="000B624D" w:rsidRDefault="000B624D" w:rsidP="000B624D">
      <w:pPr>
        <w:spacing w:after="0" w:line="240" w:lineRule="auto"/>
      </w:pPr>
      <w:r>
        <w:separator/>
      </w:r>
    </w:p>
  </w:footnote>
  <w:footnote w:type="continuationSeparator" w:id="0">
    <w:p w14:paraId="7585A349" w14:textId="77777777" w:rsidR="000B624D" w:rsidRDefault="000B624D" w:rsidP="000B6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85B7A"/>
    <w:multiLevelType w:val="hybridMultilevel"/>
    <w:tmpl w:val="3F7AAD30"/>
    <w:lvl w:ilvl="0" w:tplc="9972564A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F02088A">
      <w:numFmt w:val="bullet"/>
      <w:lvlText w:val="-"/>
      <w:lvlJc w:val="left"/>
      <w:pPr>
        <w:ind w:left="102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19CAD40C">
      <w:numFmt w:val="bullet"/>
      <w:lvlText w:val="•"/>
      <w:lvlJc w:val="left"/>
      <w:pPr>
        <w:ind w:left="2601" w:hanging="348"/>
      </w:pPr>
      <w:rPr>
        <w:rFonts w:hint="default"/>
        <w:lang w:val="lt-LT" w:eastAsia="en-US" w:bidi="ar-SA"/>
      </w:rPr>
    </w:lvl>
    <w:lvl w:ilvl="3" w:tplc="70E69246">
      <w:numFmt w:val="bullet"/>
      <w:lvlText w:val="•"/>
      <w:lvlJc w:val="left"/>
      <w:pPr>
        <w:ind w:left="3391" w:hanging="348"/>
      </w:pPr>
      <w:rPr>
        <w:rFonts w:hint="default"/>
        <w:lang w:val="lt-LT" w:eastAsia="en-US" w:bidi="ar-SA"/>
      </w:rPr>
    </w:lvl>
    <w:lvl w:ilvl="4" w:tplc="2E38A6B4">
      <w:numFmt w:val="bullet"/>
      <w:lvlText w:val="•"/>
      <w:lvlJc w:val="left"/>
      <w:pPr>
        <w:ind w:left="4182" w:hanging="348"/>
      </w:pPr>
      <w:rPr>
        <w:rFonts w:hint="default"/>
        <w:lang w:val="lt-LT" w:eastAsia="en-US" w:bidi="ar-SA"/>
      </w:rPr>
    </w:lvl>
    <w:lvl w:ilvl="5" w:tplc="B094AA1E">
      <w:numFmt w:val="bullet"/>
      <w:lvlText w:val="•"/>
      <w:lvlJc w:val="left"/>
      <w:pPr>
        <w:ind w:left="4973" w:hanging="348"/>
      </w:pPr>
      <w:rPr>
        <w:rFonts w:hint="default"/>
        <w:lang w:val="lt-LT" w:eastAsia="en-US" w:bidi="ar-SA"/>
      </w:rPr>
    </w:lvl>
    <w:lvl w:ilvl="6" w:tplc="BB3699EE">
      <w:numFmt w:val="bullet"/>
      <w:lvlText w:val="•"/>
      <w:lvlJc w:val="left"/>
      <w:pPr>
        <w:ind w:left="5763" w:hanging="348"/>
      </w:pPr>
      <w:rPr>
        <w:rFonts w:hint="default"/>
        <w:lang w:val="lt-LT" w:eastAsia="en-US" w:bidi="ar-SA"/>
      </w:rPr>
    </w:lvl>
    <w:lvl w:ilvl="7" w:tplc="CA026A28">
      <w:numFmt w:val="bullet"/>
      <w:lvlText w:val="•"/>
      <w:lvlJc w:val="left"/>
      <w:pPr>
        <w:ind w:left="6554" w:hanging="348"/>
      </w:pPr>
      <w:rPr>
        <w:rFonts w:hint="default"/>
        <w:lang w:val="lt-LT" w:eastAsia="en-US" w:bidi="ar-SA"/>
      </w:rPr>
    </w:lvl>
    <w:lvl w:ilvl="8" w:tplc="1CAC7D74">
      <w:numFmt w:val="bullet"/>
      <w:lvlText w:val="•"/>
      <w:lvlJc w:val="left"/>
      <w:pPr>
        <w:ind w:left="7345" w:hanging="348"/>
      </w:pPr>
      <w:rPr>
        <w:rFonts w:hint="default"/>
        <w:lang w:val="lt-LT" w:eastAsia="en-US" w:bidi="ar-SA"/>
      </w:rPr>
    </w:lvl>
  </w:abstractNum>
  <w:num w:numId="1" w16cid:durableId="102008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4D"/>
    <w:rsid w:val="000B624D"/>
    <w:rsid w:val="002F6125"/>
    <w:rsid w:val="006262AB"/>
    <w:rsid w:val="00671E00"/>
    <w:rsid w:val="007B24E9"/>
    <w:rsid w:val="00B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34F5F"/>
  <w14:defaultImageDpi w14:val="32767"/>
  <w15:chartTrackingRefBased/>
  <w15:docId w15:val="{848E9A75-9C3D-4CF7-8AA2-846DC4EC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24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24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2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2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2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2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2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62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24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24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24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B62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624D"/>
  </w:style>
  <w:style w:type="paragraph" w:styleId="Porat">
    <w:name w:val="footer"/>
    <w:basedOn w:val="prastasis"/>
    <w:link w:val="PoratDiagrama"/>
    <w:uiPriority w:val="99"/>
    <w:unhideWhenUsed/>
    <w:rsid w:val="000B62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1488</Characters>
  <Application>Microsoft Office Word</Application>
  <DocSecurity>0</DocSecurity>
  <Lines>24</Lines>
  <Paragraphs>10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2025-09-24T06:24:00Z</dcterms:created>
  <dcterms:modified xsi:type="dcterms:W3CDTF">2025-09-24T06:28:00Z</dcterms:modified>
</cp:coreProperties>
</file>