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A975A" w14:textId="3E5B8030" w:rsidR="00B45339" w:rsidRPr="00B45339" w:rsidRDefault="00B45339" w:rsidP="00B45339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B45339">
        <w:rPr>
          <w:rFonts w:ascii="Helvetica" w:hAnsi="Helvetica" w:cs="Helvetica"/>
          <w:sz w:val="20"/>
        </w:rPr>
        <w:t>1.</w:t>
      </w:r>
      <w:r w:rsidRPr="00B45339">
        <w:rPr>
          <w:rFonts w:ascii="Helvetica" w:hAnsi="Helvetica" w:cs="Helvetica"/>
          <w:sz w:val="20"/>
        </w:rPr>
        <w:t xml:space="preserve"> </w:t>
      </w:r>
      <w:r w:rsidRPr="00B45339">
        <w:rPr>
          <w:rFonts w:ascii="Helvetica" w:hAnsi="Helvetica" w:cs="Helvetica"/>
          <w:sz w:val="20"/>
        </w:rPr>
        <w:t xml:space="preserve">Ultragarsinis akustinės </w:t>
      </w:r>
      <w:proofErr w:type="spellStart"/>
      <w:r w:rsidRPr="00B45339">
        <w:rPr>
          <w:rFonts w:ascii="Helvetica" w:hAnsi="Helvetica" w:cs="Helvetica"/>
          <w:sz w:val="20"/>
        </w:rPr>
        <w:t>levitacijos</w:t>
      </w:r>
      <w:proofErr w:type="spellEnd"/>
      <w:r w:rsidRPr="00B45339">
        <w:rPr>
          <w:rFonts w:ascii="Helvetica" w:hAnsi="Helvetica" w:cs="Helvetica"/>
          <w:sz w:val="20"/>
        </w:rPr>
        <w:t xml:space="preserve"> įrenginys susidedantis iš akustinio lauko spinduolio (1), keturių pjezoelektrinių žiedų (6,</w:t>
      </w:r>
      <w:r>
        <w:rPr>
          <w:rFonts w:ascii="Helvetica" w:hAnsi="Helvetica" w:cs="Helvetica"/>
          <w:sz w:val="20"/>
        </w:rPr>
        <w:t xml:space="preserve"> </w:t>
      </w:r>
      <w:r w:rsidRPr="00B45339">
        <w:rPr>
          <w:rFonts w:ascii="Helvetica" w:hAnsi="Helvetica" w:cs="Helvetica"/>
          <w:sz w:val="20"/>
        </w:rPr>
        <w:t>7), sugrupuotų į dvi grupes (2,</w:t>
      </w:r>
      <w:r>
        <w:rPr>
          <w:rFonts w:ascii="Helvetica" w:hAnsi="Helvetica" w:cs="Helvetica"/>
          <w:sz w:val="20"/>
        </w:rPr>
        <w:t xml:space="preserve"> </w:t>
      </w:r>
      <w:r w:rsidRPr="00B45339">
        <w:rPr>
          <w:rFonts w:ascii="Helvetica" w:hAnsi="Helvetica" w:cs="Helvetica"/>
          <w:sz w:val="20"/>
        </w:rPr>
        <w:t>3), cilindro formos atsvaro (4) ir smeigės (5)</w:t>
      </w:r>
      <w:r w:rsidRPr="00B45339">
        <w:rPr>
          <w:rFonts w:ascii="Helvetica" w:hAnsi="Helvetica" w:cs="Helvetica"/>
          <w:sz w:val="20"/>
        </w:rPr>
        <w:t xml:space="preserve">  b e s i s k i r i a n t i s  </w:t>
      </w:r>
      <w:r w:rsidRPr="00B45339">
        <w:rPr>
          <w:rFonts w:ascii="Helvetica" w:hAnsi="Helvetica" w:cs="Helvetica"/>
          <w:sz w:val="20"/>
        </w:rPr>
        <w:t xml:space="preserve">tuo, kad akustinio lauko spinduolio (1) geometrinė forma parenkamos taip, kad suformuotų tulpes formos profilį. </w:t>
      </w:r>
    </w:p>
    <w:p w14:paraId="52B4B3EE" w14:textId="77777777" w:rsidR="00B45339" w:rsidRPr="00B45339" w:rsidRDefault="00B45339" w:rsidP="00B45339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5E6D4F48" w14:textId="0545A879" w:rsidR="00B45339" w:rsidRPr="00B45339" w:rsidRDefault="00B45339" w:rsidP="00B45339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B45339">
        <w:rPr>
          <w:rFonts w:ascii="Helvetica" w:hAnsi="Helvetica" w:cs="Helvetica"/>
          <w:sz w:val="20"/>
        </w:rPr>
        <w:t>2.</w:t>
      </w:r>
      <w:r w:rsidRPr="00B45339">
        <w:rPr>
          <w:rFonts w:ascii="Helvetica" w:hAnsi="Helvetica" w:cs="Helvetica"/>
          <w:sz w:val="20"/>
        </w:rPr>
        <w:t xml:space="preserve"> </w:t>
      </w:r>
      <w:r w:rsidRPr="00B45339">
        <w:rPr>
          <w:rFonts w:ascii="Helvetica" w:hAnsi="Helvetica" w:cs="Helvetica"/>
          <w:sz w:val="20"/>
        </w:rPr>
        <w:t>Įrenginys pagal 1 punktą,</w:t>
      </w:r>
      <w:r w:rsidRPr="00B45339">
        <w:rPr>
          <w:rFonts w:ascii="Helvetica" w:hAnsi="Helvetica" w:cs="Helvetica"/>
          <w:sz w:val="20"/>
        </w:rPr>
        <w:t xml:space="preserve">  b e s i s k i r i a n t i s  </w:t>
      </w:r>
      <w:r w:rsidRPr="00B45339">
        <w:rPr>
          <w:rFonts w:ascii="Helvetica" w:hAnsi="Helvetica" w:cs="Helvetica"/>
          <w:sz w:val="20"/>
        </w:rPr>
        <w:t xml:space="preserve">tuo, kad įrenginio geometrinės charakteristikos parenkamos taip, kad tulpės formos akustinio lauko spinduolio (1) lenkimo virpesių rezonansinis dažnis, </w:t>
      </w:r>
      <w:proofErr w:type="spellStart"/>
      <w:r w:rsidRPr="00B45339">
        <w:rPr>
          <w:rFonts w:ascii="Helvetica" w:hAnsi="Helvetica" w:cs="Helvetica"/>
          <w:sz w:val="20"/>
        </w:rPr>
        <w:t>Lanževeno</w:t>
      </w:r>
      <w:proofErr w:type="spellEnd"/>
      <w:r w:rsidRPr="00B45339">
        <w:rPr>
          <w:rFonts w:ascii="Helvetica" w:hAnsi="Helvetica" w:cs="Helvetica"/>
          <w:sz w:val="20"/>
        </w:rPr>
        <w:t xml:space="preserve"> keitiklio pirmos išilginės ir antros lenkimo virpesių modų rezonansiniai dažniai sutaptų.</w:t>
      </w:r>
    </w:p>
    <w:p w14:paraId="184BAD20" w14:textId="77777777" w:rsidR="00B45339" w:rsidRPr="00B45339" w:rsidRDefault="00B45339" w:rsidP="00B45339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2287531A" w14:textId="57518EA6" w:rsidR="00B45339" w:rsidRPr="00B45339" w:rsidRDefault="00B45339" w:rsidP="00B45339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B45339">
        <w:rPr>
          <w:rFonts w:ascii="Helvetica" w:hAnsi="Helvetica" w:cs="Helvetica"/>
          <w:sz w:val="20"/>
        </w:rPr>
        <w:t>3.</w:t>
      </w:r>
      <w:r w:rsidRPr="00B45339">
        <w:rPr>
          <w:rFonts w:ascii="Helvetica" w:hAnsi="Helvetica" w:cs="Helvetica"/>
          <w:sz w:val="20"/>
        </w:rPr>
        <w:t xml:space="preserve"> </w:t>
      </w:r>
      <w:r w:rsidRPr="00B45339">
        <w:rPr>
          <w:rFonts w:ascii="Helvetica" w:hAnsi="Helvetica" w:cs="Helvetica"/>
          <w:sz w:val="20"/>
        </w:rPr>
        <w:t>Įrenginys 1 punktą,</w:t>
      </w:r>
      <w:r w:rsidRPr="00B45339">
        <w:rPr>
          <w:rFonts w:ascii="Helvetica" w:hAnsi="Helvetica" w:cs="Helvetica"/>
          <w:sz w:val="20"/>
        </w:rPr>
        <w:t xml:space="preserve">  b e s i s k i r i a n t i s  </w:t>
      </w:r>
      <w:r w:rsidRPr="00B45339">
        <w:rPr>
          <w:rFonts w:ascii="Helvetica" w:hAnsi="Helvetica" w:cs="Helvetica"/>
          <w:sz w:val="20"/>
        </w:rPr>
        <w:t>tuo, kad pjezoelektrinių žiedų grupės (2,</w:t>
      </w:r>
      <w:r>
        <w:rPr>
          <w:rFonts w:ascii="Helvetica" w:hAnsi="Helvetica" w:cs="Helvetica"/>
          <w:sz w:val="20"/>
        </w:rPr>
        <w:t xml:space="preserve"> </w:t>
      </w:r>
      <w:r w:rsidRPr="00B45339">
        <w:rPr>
          <w:rFonts w:ascii="Helvetica" w:hAnsi="Helvetica" w:cs="Helvetica"/>
          <w:sz w:val="20"/>
        </w:rPr>
        <w:t xml:space="preserve">3) skirtos įrenginio žadinimui, kur pirma grupė (2) skirta žadinti keturiais harmoniniais signalais, antra grupė (3) skirta žadinti vienu harmoniniu signalu. </w:t>
      </w:r>
    </w:p>
    <w:p w14:paraId="0F722339" w14:textId="77777777" w:rsidR="00B45339" w:rsidRPr="00B45339" w:rsidRDefault="00B45339" w:rsidP="00B45339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2C8B38A2" w14:textId="43FD452F" w:rsidR="0018473C" w:rsidRPr="00B45339" w:rsidRDefault="00B45339" w:rsidP="00B45339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B45339">
        <w:rPr>
          <w:rFonts w:ascii="Helvetica" w:hAnsi="Helvetica" w:cs="Helvetica"/>
          <w:sz w:val="20"/>
        </w:rPr>
        <w:t>4.</w:t>
      </w:r>
      <w:r w:rsidRPr="00B45339">
        <w:rPr>
          <w:rFonts w:ascii="Helvetica" w:hAnsi="Helvetica" w:cs="Helvetica"/>
          <w:sz w:val="20"/>
        </w:rPr>
        <w:t xml:space="preserve"> </w:t>
      </w:r>
      <w:r w:rsidRPr="00B45339">
        <w:rPr>
          <w:rFonts w:ascii="Helvetica" w:hAnsi="Helvetica" w:cs="Helvetica"/>
          <w:sz w:val="20"/>
        </w:rPr>
        <w:t>Įrenginys pagal 1 punktą,</w:t>
      </w:r>
      <w:r w:rsidRPr="00B45339">
        <w:rPr>
          <w:rFonts w:ascii="Helvetica" w:hAnsi="Helvetica" w:cs="Helvetica"/>
          <w:sz w:val="20"/>
        </w:rPr>
        <w:t xml:space="preserve">  b e s i s k i r i a n t i s  </w:t>
      </w:r>
      <w:r w:rsidRPr="00B45339">
        <w:rPr>
          <w:rFonts w:ascii="Helvetica" w:hAnsi="Helvetica" w:cs="Helvetica"/>
          <w:sz w:val="20"/>
        </w:rPr>
        <w:t>tuo, kad pirma pjezoelektrinių žiedų grupė (2) skirta sukurti valdomą akustinio lauko kampinį judesį, antra grupė (3) skirta sukurti valdomą vertikalų akustinį lauką.</w:t>
      </w:r>
    </w:p>
    <w:sectPr w:rsidR="0018473C" w:rsidRPr="00B45339" w:rsidSect="00B45339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6EA3B" w14:textId="77777777" w:rsidR="00B45339" w:rsidRDefault="00B45339" w:rsidP="00B45339">
      <w:pPr>
        <w:spacing w:after="0" w:line="240" w:lineRule="auto"/>
      </w:pPr>
      <w:r>
        <w:separator/>
      </w:r>
    </w:p>
  </w:endnote>
  <w:endnote w:type="continuationSeparator" w:id="0">
    <w:p w14:paraId="37EF94DB" w14:textId="77777777" w:rsidR="00B45339" w:rsidRDefault="00B45339" w:rsidP="00B4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B483C" w14:textId="77777777" w:rsidR="00B45339" w:rsidRDefault="00B45339" w:rsidP="00B45339">
      <w:pPr>
        <w:spacing w:after="0" w:line="240" w:lineRule="auto"/>
      </w:pPr>
      <w:r>
        <w:separator/>
      </w:r>
    </w:p>
  </w:footnote>
  <w:footnote w:type="continuationSeparator" w:id="0">
    <w:p w14:paraId="1F0A0E81" w14:textId="77777777" w:rsidR="00B45339" w:rsidRDefault="00B45339" w:rsidP="00B453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39"/>
    <w:rsid w:val="0000726D"/>
    <w:rsid w:val="000657CC"/>
    <w:rsid w:val="00091494"/>
    <w:rsid w:val="000B1DE7"/>
    <w:rsid w:val="000D2CCE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45339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39D5CD"/>
  <w15:chartTrackingRefBased/>
  <w15:docId w15:val="{DBFB5FAF-5B27-40B6-BB40-A2B03323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339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339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339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339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339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339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339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339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339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33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3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33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339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339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339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339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339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339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45339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339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339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B453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33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33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339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B45339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53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339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53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339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954</Characters>
  <Application>Microsoft Office Word</Application>
  <DocSecurity>0</DocSecurity>
  <Lines>18</Lines>
  <Paragraphs>6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2025-05-26T13:26:00Z</dcterms:created>
  <dcterms:modified xsi:type="dcterms:W3CDTF">2025-05-26T13:29:00Z</dcterms:modified>
</cp:coreProperties>
</file>