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A924" w14:textId="71F32DC9" w:rsidR="0018473C" w:rsidRPr="007E2C91" w:rsidRDefault="008063BA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8063BA">
        <w:rPr>
          <w:rFonts w:ascii="Helvetica" w:hAnsi="Helvetica"/>
          <w:sz w:val="20"/>
          <w:szCs w:val="24"/>
        </w:rPr>
        <w:t>1. Laikiklis DIN bėgeliui, kurį sudaro korpusas (1) su išformuotais užkabinimo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8063BA">
        <w:rPr>
          <w:rFonts w:ascii="Helvetica" w:hAnsi="Helvetica"/>
          <w:sz w:val="20"/>
          <w:szCs w:val="24"/>
        </w:rPr>
        <w:t xml:space="preserve">elementais (2, 7) su grioveliais (3, 12) pritaikytais DIN bėgeliui (11) apglėbti, 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8063BA">
        <w:rPr>
          <w:rFonts w:ascii="Helvetica" w:hAnsi="Helvetica"/>
          <w:sz w:val="20"/>
          <w:szCs w:val="24"/>
        </w:rPr>
        <w:t xml:space="preserve">b e s i s k i r </w:t>
      </w:r>
      <w:r w:rsidRPr="007E2C91">
        <w:rPr>
          <w:rFonts w:ascii="Helvetica" w:hAnsi="Helvetica"/>
          <w:sz w:val="20"/>
          <w:szCs w:val="24"/>
        </w:rPr>
        <w:t xml:space="preserve">i </w:t>
      </w:r>
      <w:r w:rsidRPr="008063BA">
        <w:rPr>
          <w:rFonts w:ascii="Helvetica" w:hAnsi="Helvetica"/>
          <w:sz w:val="20"/>
          <w:szCs w:val="24"/>
        </w:rPr>
        <w:t>a n t i s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8063BA">
        <w:rPr>
          <w:rFonts w:ascii="Helvetica" w:hAnsi="Helvetica"/>
          <w:sz w:val="20"/>
          <w:szCs w:val="24"/>
        </w:rPr>
        <w:t xml:space="preserve"> tuo, kad korpusas (1) yra pagamintas iš tvirtos ir standžios medžiagos, o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8063BA">
        <w:rPr>
          <w:rFonts w:ascii="Helvetica" w:hAnsi="Helvetica"/>
          <w:sz w:val="20"/>
          <w:szCs w:val="24"/>
        </w:rPr>
        <w:t>išformuoto užkabinimo elemento (7) griovelyje (12) yra įterptas elastingas intarpas (4)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8063BA">
        <w:rPr>
          <w:rFonts w:ascii="Helvetica" w:hAnsi="Helvetica"/>
          <w:sz w:val="20"/>
          <w:szCs w:val="24"/>
        </w:rPr>
        <w:t>taip, kad užmontavus laikiklį ant DIN bėgelio, DIN bėgelio (11) kraštas (9) remtųsi į šį</w:t>
      </w:r>
      <w:r w:rsidR="003B4525"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intarpą su pasipriešinimo jėga.</w:t>
      </w:r>
    </w:p>
    <w:p w14:paraId="60017CD1" w14:textId="77777777" w:rsidR="003B4525" w:rsidRPr="007E2C91" w:rsidRDefault="003B4525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6A7970A3" w14:textId="73EE2F89" w:rsidR="003B4525" w:rsidRPr="007E2C91" w:rsidRDefault="003B4525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3B4525">
        <w:rPr>
          <w:rFonts w:ascii="Helvetica" w:hAnsi="Helvetica"/>
          <w:sz w:val="20"/>
          <w:szCs w:val="24"/>
        </w:rPr>
        <w:t xml:space="preserve">2. Laikiklis DIN bėgeliui pagal 1 punktą, 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3B4525">
        <w:rPr>
          <w:rFonts w:ascii="Helvetica" w:hAnsi="Helvetica"/>
          <w:sz w:val="20"/>
          <w:szCs w:val="24"/>
        </w:rPr>
        <w:t>b e s i s k i r i a n t i s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3B4525">
        <w:rPr>
          <w:rFonts w:ascii="Helvetica" w:hAnsi="Helvetica"/>
          <w:sz w:val="20"/>
          <w:szCs w:val="24"/>
        </w:rPr>
        <w:t xml:space="preserve"> tuo, kad korpusas (1)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3B4525">
        <w:rPr>
          <w:rFonts w:ascii="Helvetica" w:hAnsi="Helvetica"/>
          <w:sz w:val="20"/>
          <w:szCs w:val="24"/>
        </w:rPr>
        <w:t>yra pagamintas su specialia geometrija pritaikyta lengvam montavimui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3B4525">
        <w:rPr>
          <w:rFonts w:ascii="Helvetica" w:hAnsi="Helvetica"/>
          <w:sz w:val="20"/>
          <w:szCs w:val="24"/>
        </w:rPr>
        <w:t>/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3B4525">
        <w:rPr>
          <w:rFonts w:ascii="Helvetica" w:hAnsi="Helvetica"/>
          <w:sz w:val="20"/>
          <w:szCs w:val="24"/>
        </w:rPr>
        <w:t>išmontavimui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3B4525">
        <w:rPr>
          <w:rFonts w:ascii="Helvetica" w:hAnsi="Helvetica"/>
          <w:sz w:val="20"/>
          <w:szCs w:val="24"/>
        </w:rPr>
        <w:t>ant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3B4525">
        <w:rPr>
          <w:rFonts w:ascii="Helvetica" w:hAnsi="Helvetica"/>
          <w:sz w:val="20"/>
          <w:szCs w:val="24"/>
        </w:rPr>
        <w:t>/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3B4525">
        <w:rPr>
          <w:rFonts w:ascii="Helvetica" w:hAnsi="Helvetica"/>
          <w:sz w:val="20"/>
          <w:szCs w:val="24"/>
        </w:rPr>
        <w:t>nuo DIN bėgelio.</w:t>
      </w:r>
    </w:p>
    <w:p w14:paraId="3960792C" w14:textId="77777777" w:rsidR="003B4525" w:rsidRPr="003B4525" w:rsidRDefault="003B4525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903C9FE" w14:textId="60A16E4F" w:rsidR="00D37771" w:rsidRPr="007E2C91" w:rsidRDefault="003B4525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7E2C91">
        <w:rPr>
          <w:rFonts w:ascii="Helvetica" w:hAnsi="Helvetica"/>
          <w:sz w:val="20"/>
          <w:szCs w:val="24"/>
        </w:rPr>
        <w:t>3.</w:t>
      </w:r>
      <w:r w:rsidR="00D37771" w:rsidRPr="007E2C91">
        <w:rPr>
          <w:rFonts w:ascii="Helvetica" w:hAnsi="Helvetica" w:cs="CIDFont+F1"/>
          <w:sz w:val="20"/>
          <w:szCs w:val="24"/>
        </w:rPr>
        <w:t xml:space="preserve"> </w:t>
      </w:r>
      <w:r w:rsidR="00D37771" w:rsidRPr="007E2C91">
        <w:rPr>
          <w:rFonts w:ascii="Helvetica" w:hAnsi="Helvetica"/>
          <w:sz w:val="20"/>
          <w:szCs w:val="24"/>
        </w:rPr>
        <w:t>Laikiklis DIN bėgeliui pagal 2 punktą,</w:t>
      </w:r>
      <w:r w:rsidR="007E2C91">
        <w:rPr>
          <w:rFonts w:ascii="Helvetica" w:hAnsi="Helvetica"/>
          <w:sz w:val="20"/>
          <w:szCs w:val="24"/>
        </w:rPr>
        <w:t xml:space="preserve"> </w:t>
      </w:r>
      <w:r w:rsidR="00D37771" w:rsidRPr="007E2C91">
        <w:rPr>
          <w:rFonts w:ascii="Helvetica" w:hAnsi="Helvetica"/>
          <w:sz w:val="20"/>
          <w:szCs w:val="24"/>
        </w:rPr>
        <w:t xml:space="preserve"> b e s i s k i r i a n t i s </w:t>
      </w:r>
      <w:r w:rsidR="007E2C91">
        <w:rPr>
          <w:rFonts w:ascii="Helvetica" w:hAnsi="Helvetica"/>
          <w:sz w:val="20"/>
          <w:szCs w:val="24"/>
        </w:rPr>
        <w:t xml:space="preserve"> </w:t>
      </w:r>
      <w:r w:rsidR="00D37771" w:rsidRPr="007E2C91">
        <w:rPr>
          <w:rFonts w:ascii="Helvetica" w:hAnsi="Helvetica"/>
          <w:sz w:val="20"/>
          <w:szCs w:val="24"/>
        </w:rPr>
        <w:t>tuo, kad užkabinimo</w:t>
      </w:r>
      <w:r w:rsidR="00D37771" w:rsidRPr="007E2C91">
        <w:rPr>
          <w:rFonts w:ascii="Helvetica" w:hAnsi="Helvetica"/>
          <w:sz w:val="20"/>
          <w:szCs w:val="24"/>
        </w:rPr>
        <w:t xml:space="preserve"> </w:t>
      </w:r>
      <w:r w:rsidR="00D37771" w:rsidRPr="00D37771">
        <w:rPr>
          <w:rFonts w:ascii="Helvetica" w:hAnsi="Helvetica"/>
          <w:sz w:val="20"/>
          <w:szCs w:val="24"/>
        </w:rPr>
        <w:t>elemento (2) išorinio krašto forma yra užapvalinta arba nuožulni nuo aukščiausio taško</w:t>
      </w:r>
      <w:r w:rsidR="00D37771" w:rsidRPr="007E2C91">
        <w:rPr>
          <w:rFonts w:ascii="Helvetica" w:hAnsi="Helvetica"/>
          <w:sz w:val="20"/>
          <w:szCs w:val="24"/>
        </w:rPr>
        <w:t xml:space="preserve"> </w:t>
      </w:r>
      <w:r w:rsidR="00D37771" w:rsidRPr="00D37771">
        <w:rPr>
          <w:rFonts w:ascii="Helvetica" w:hAnsi="Helvetica"/>
          <w:sz w:val="20"/>
          <w:szCs w:val="24"/>
        </w:rPr>
        <w:t>link griovelio (3), o užkabinimo elemento (7) griovelis (12) yra prailgintas.</w:t>
      </w:r>
    </w:p>
    <w:p w14:paraId="45041314" w14:textId="77777777" w:rsidR="00D37771" w:rsidRPr="00D37771" w:rsidRDefault="00D37771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5D3A725F" w14:textId="335E003E" w:rsidR="003B4525" w:rsidRPr="007E2C91" w:rsidRDefault="00D37771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7E2C91">
        <w:rPr>
          <w:rFonts w:ascii="Helvetica" w:hAnsi="Helvetica"/>
          <w:sz w:val="20"/>
          <w:szCs w:val="24"/>
        </w:rPr>
        <w:t>4.</w:t>
      </w:r>
      <w:r w:rsidRPr="007E2C91">
        <w:rPr>
          <w:rFonts w:ascii="Helvetica" w:hAnsi="Helvetica" w:cs="CIDFont+F1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Laikiklis DIN bėgeliui pagal bet kurį iš 1</w:t>
      </w:r>
      <w:r w:rsidR="007E2C91">
        <w:rPr>
          <w:rFonts w:ascii="Helvetica" w:hAnsi="Helvetica"/>
          <w:sz w:val="20"/>
          <w:szCs w:val="24"/>
        </w:rPr>
        <w:t>–</w:t>
      </w:r>
      <w:r w:rsidRPr="007E2C91">
        <w:rPr>
          <w:rFonts w:ascii="Helvetica" w:hAnsi="Helvetica"/>
          <w:sz w:val="20"/>
          <w:szCs w:val="24"/>
        </w:rPr>
        <w:t>3 punktų,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 xml:space="preserve"> b e s i s k i r i a n t i s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 xml:space="preserve"> tuo,</w:t>
      </w:r>
      <w:r w:rsidR="00551B27"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elastingas intarpas (4) yra guma arba atitinkamų elastinių savybių medžiaga.</w:t>
      </w:r>
    </w:p>
    <w:p w14:paraId="6331324D" w14:textId="77777777" w:rsidR="00551B27" w:rsidRPr="007E2C91" w:rsidRDefault="00551B27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147D8824" w14:textId="5046F299" w:rsidR="00551B27" w:rsidRPr="007E2C91" w:rsidRDefault="00551B27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51B27">
        <w:rPr>
          <w:rFonts w:ascii="Helvetica" w:hAnsi="Helvetica"/>
          <w:sz w:val="20"/>
          <w:szCs w:val="24"/>
        </w:rPr>
        <w:t>5. Laikiklis DIN bėgeliui pagal bet kurį iš 1</w:t>
      </w:r>
      <w:r w:rsidR="007E2C91">
        <w:rPr>
          <w:rFonts w:ascii="Helvetica" w:hAnsi="Helvetica"/>
          <w:sz w:val="20"/>
          <w:szCs w:val="24"/>
        </w:rPr>
        <w:t>–</w:t>
      </w:r>
      <w:r w:rsidRPr="00551B27">
        <w:rPr>
          <w:rFonts w:ascii="Helvetica" w:hAnsi="Helvetica"/>
          <w:sz w:val="20"/>
          <w:szCs w:val="24"/>
        </w:rPr>
        <w:t xml:space="preserve">3 punktų, 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551B27">
        <w:rPr>
          <w:rFonts w:ascii="Helvetica" w:hAnsi="Helvetica"/>
          <w:sz w:val="20"/>
          <w:szCs w:val="24"/>
        </w:rPr>
        <w:t>b e s i s k i r i a n t i s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551B27">
        <w:rPr>
          <w:rFonts w:ascii="Helvetica" w:hAnsi="Helvetica"/>
          <w:sz w:val="20"/>
          <w:szCs w:val="24"/>
        </w:rPr>
        <w:t xml:space="preserve"> tuo,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551B27">
        <w:rPr>
          <w:rFonts w:ascii="Helvetica" w:hAnsi="Helvetica"/>
          <w:sz w:val="20"/>
          <w:szCs w:val="24"/>
        </w:rPr>
        <w:t>elastingas intarpas (4) yra elastinių savybių turintis elementas, kaip griovelio apačioje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įtvirtinta (-</w:t>
      </w:r>
      <w:proofErr w:type="spellStart"/>
      <w:r w:rsidRPr="007E2C91">
        <w:rPr>
          <w:rFonts w:ascii="Helvetica" w:hAnsi="Helvetica"/>
          <w:sz w:val="20"/>
          <w:szCs w:val="24"/>
        </w:rPr>
        <w:t>os</w:t>
      </w:r>
      <w:proofErr w:type="spellEnd"/>
      <w:r w:rsidRPr="007E2C91">
        <w:rPr>
          <w:rFonts w:ascii="Helvetica" w:hAnsi="Helvetica"/>
          <w:sz w:val="20"/>
          <w:szCs w:val="24"/>
        </w:rPr>
        <w:t>) spyruoklė (-s).</w:t>
      </w:r>
    </w:p>
    <w:p w14:paraId="0E99D775" w14:textId="77777777" w:rsidR="00551B27" w:rsidRPr="007E2C91" w:rsidRDefault="00551B27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657A6C98" w14:textId="2823BC05" w:rsidR="00551B27" w:rsidRPr="007E2C91" w:rsidRDefault="00551B27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51B27">
        <w:rPr>
          <w:rFonts w:ascii="Helvetica" w:hAnsi="Helvetica"/>
          <w:sz w:val="20"/>
          <w:szCs w:val="24"/>
        </w:rPr>
        <w:t>6. Laikiklis DIN bėgeliui pagal bet kurį iš 1</w:t>
      </w:r>
      <w:r w:rsidR="007E2C91">
        <w:rPr>
          <w:rFonts w:ascii="Helvetica" w:hAnsi="Helvetica"/>
          <w:sz w:val="20"/>
          <w:szCs w:val="24"/>
        </w:rPr>
        <w:t>–</w:t>
      </w:r>
      <w:r w:rsidRPr="00551B27">
        <w:rPr>
          <w:rFonts w:ascii="Helvetica" w:hAnsi="Helvetica"/>
          <w:sz w:val="20"/>
          <w:szCs w:val="24"/>
        </w:rPr>
        <w:t xml:space="preserve">5 punktų, 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551B27">
        <w:rPr>
          <w:rFonts w:ascii="Helvetica" w:hAnsi="Helvetica"/>
          <w:sz w:val="20"/>
          <w:szCs w:val="24"/>
        </w:rPr>
        <w:t>b e s i s k i r i a n t i s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551B27">
        <w:rPr>
          <w:rFonts w:ascii="Helvetica" w:hAnsi="Helvetica"/>
          <w:sz w:val="20"/>
          <w:szCs w:val="24"/>
        </w:rPr>
        <w:t xml:space="preserve"> tuo, kad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korpusas (1) yra pagamintas iš metalo, atitinkančio nerūdijančio plieno savybes.</w:t>
      </w:r>
    </w:p>
    <w:p w14:paraId="0AAF9A24" w14:textId="77777777" w:rsidR="00551B27" w:rsidRPr="007E2C91" w:rsidRDefault="00551B27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E276326" w14:textId="6E35A4AC" w:rsidR="00551B27" w:rsidRPr="007E2C91" w:rsidRDefault="00D916C2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D916C2">
        <w:rPr>
          <w:rFonts w:ascii="Helvetica" w:hAnsi="Helvetica"/>
          <w:sz w:val="20"/>
          <w:szCs w:val="24"/>
        </w:rPr>
        <w:t>7. Laikiklis DIN bėgeliui pagal bet kurį iš 1</w:t>
      </w:r>
      <w:r w:rsidR="007E2C91">
        <w:rPr>
          <w:rFonts w:ascii="Helvetica" w:hAnsi="Helvetica"/>
          <w:sz w:val="20"/>
          <w:szCs w:val="24"/>
        </w:rPr>
        <w:t>–</w:t>
      </w:r>
      <w:r w:rsidRPr="00D916C2">
        <w:rPr>
          <w:rFonts w:ascii="Helvetica" w:hAnsi="Helvetica"/>
          <w:sz w:val="20"/>
          <w:szCs w:val="24"/>
        </w:rPr>
        <w:t xml:space="preserve">6 punktų, 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D916C2">
        <w:rPr>
          <w:rFonts w:ascii="Helvetica" w:hAnsi="Helvetica"/>
          <w:sz w:val="20"/>
          <w:szCs w:val="24"/>
        </w:rPr>
        <w:t>b e s i s k i r i a n t i s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D916C2">
        <w:rPr>
          <w:rFonts w:ascii="Helvetica" w:hAnsi="Helvetica"/>
          <w:sz w:val="20"/>
          <w:szCs w:val="24"/>
        </w:rPr>
        <w:t xml:space="preserve"> tuo, kad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korpusas (1) apima tvirtinimo prie prietaiso tašką (-</w:t>
      </w:r>
      <w:proofErr w:type="spellStart"/>
      <w:r w:rsidRPr="007E2C91">
        <w:rPr>
          <w:rFonts w:ascii="Helvetica" w:hAnsi="Helvetica"/>
          <w:sz w:val="20"/>
          <w:szCs w:val="24"/>
        </w:rPr>
        <w:t>us</w:t>
      </w:r>
      <w:proofErr w:type="spellEnd"/>
      <w:r w:rsidRPr="007E2C91">
        <w:rPr>
          <w:rFonts w:ascii="Helvetica" w:hAnsi="Helvetica"/>
          <w:sz w:val="20"/>
          <w:szCs w:val="24"/>
        </w:rPr>
        <w:t>).</w:t>
      </w:r>
    </w:p>
    <w:p w14:paraId="486C7BFC" w14:textId="77777777" w:rsidR="00D916C2" w:rsidRPr="007E2C91" w:rsidRDefault="00D916C2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A6ED0A0" w14:textId="34690B00" w:rsidR="00D916C2" w:rsidRPr="007E2C91" w:rsidRDefault="00D916C2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D916C2">
        <w:rPr>
          <w:rFonts w:ascii="Helvetica" w:hAnsi="Helvetica"/>
          <w:sz w:val="20"/>
          <w:szCs w:val="24"/>
        </w:rPr>
        <w:t>8. Laikiklis DIN bėgeliui pagal bet kurį iš 7 punktų,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D916C2">
        <w:rPr>
          <w:rFonts w:ascii="Helvetica" w:hAnsi="Helvetica"/>
          <w:sz w:val="20"/>
          <w:szCs w:val="24"/>
        </w:rPr>
        <w:t xml:space="preserve"> b e s i s k i r i a n t i s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D916C2">
        <w:rPr>
          <w:rFonts w:ascii="Helvetica" w:hAnsi="Helvetica"/>
          <w:sz w:val="20"/>
          <w:szCs w:val="24"/>
        </w:rPr>
        <w:t xml:space="preserve"> tuo, kad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tvirtinimo prie prietaiso taškai yra tvirtinimo elementai (5) ir (6).</w:t>
      </w:r>
    </w:p>
    <w:p w14:paraId="5127189D" w14:textId="77777777" w:rsidR="00D916C2" w:rsidRPr="007E2C91" w:rsidRDefault="00D916C2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5DCF2FDA" w14:textId="5C498E0F" w:rsidR="00D916C2" w:rsidRPr="007E2C91" w:rsidRDefault="003F2643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3F2643">
        <w:rPr>
          <w:rFonts w:ascii="Helvetica" w:hAnsi="Helvetica"/>
          <w:sz w:val="20"/>
          <w:szCs w:val="24"/>
        </w:rPr>
        <w:t>9. Laikiklio DIN bėgeliui užmontavimo</w:t>
      </w:r>
      <w:r w:rsidR="0042323C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/</w:t>
      </w:r>
      <w:r w:rsidR="0042323C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numontavimo ant</w:t>
      </w:r>
      <w:r w:rsidR="0042323C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/</w:t>
      </w:r>
      <w:r w:rsidR="0042323C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nuo DIN bėgelio būdas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apima užmontavimo žingsnius:</w:t>
      </w:r>
    </w:p>
    <w:p w14:paraId="5FB38E0D" w14:textId="33ECA090" w:rsidR="003F2643" w:rsidRPr="003F2643" w:rsidRDefault="003F2643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3F2643">
        <w:rPr>
          <w:rFonts w:ascii="Helvetica" w:hAnsi="Helvetica"/>
          <w:sz w:val="20"/>
          <w:szCs w:val="24"/>
        </w:rPr>
        <w:t>a) laikiklio korpuso (1) užkabinimo elementą (7) užmauna ant DIN bėgelio (11)</w:t>
      </w:r>
      <w:r w:rsidR="0042323C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krašto (9), ir šis kraštas (9) įlenda į griovelį (12);</w:t>
      </w:r>
    </w:p>
    <w:p w14:paraId="4A91DDD8" w14:textId="093863A8" w:rsidR="003F2643" w:rsidRPr="003F2643" w:rsidRDefault="003F2643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3F2643">
        <w:rPr>
          <w:rFonts w:ascii="Helvetica" w:hAnsi="Helvetica"/>
          <w:sz w:val="20"/>
          <w:szCs w:val="24"/>
        </w:rPr>
        <w:t>b) stumia korpusą (1) link DIN bėgelio (11), kol užkabinimo elementas (2) apglėbia</w:t>
      </w:r>
      <w:r w:rsidR="0042323C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DIN bėgelio (11) kraštą (10),</w:t>
      </w:r>
    </w:p>
    <w:p w14:paraId="58F87312" w14:textId="3CD7D22C" w:rsidR="003F2643" w:rsidRPr="003F2643" w:rsidRDefault="003F2643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3F2643">
        <w:rPr>
          <w:rFonts w:ascii="Helvetica" w:hAnsi="Helvetica"/>
          <w:sz w:val="20"/>
          <w:szCs w:val="24"/>
        </w:rPr>
        <w:t xml:space="preserve">b e s i s k i r i a n t i s </w:t>
      </w:r>
      <w:r w:rsid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tuo, kad</w:t>
      </w:r>
    </w:p>
    <w:p w14:paraId="4E635DF1" w14:textId="32623BB6" w:rsidR="003F2643" w:rsidRPr="003F2643" w:rsidRDefault="003F2643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3F2643">
        <w:rPr>
          <w:rFonts w:ascii="Helvetica" w:hAnsi="Helvetica"/>
          <w:sz w:val="20"/>
          <w:szCs w:val="24"/>
        </w:rPr>
        <w:t>kai laikiklis yra pagal bet kurį iš 1</w:t>
      </w:r>
      <w:r w:rsidR="00284ED1">
        <w:rPr>
          <w:rFonts w:ascii="Helvetica" w:hAnsi="Helvetica"/>
          <w:sz w:val="20"/>
          <w:szCs w:val="24"/>
        </w:rPr>
        <w:t>–</w:t>
      </w:r>
      <w:r w:rsidRPr="003F2643">
        <w:rPr>
          <w:rFonts w:ascii="Helvetica" w:hAnsi="Helvetica"/>
          <w:sz w:val="20"/>
          <w:szCs w:val="24"/>
        </w:rPr>
        <w:t>7 punktų,</w:t>
      </w:r>
    </w:p>
    <w:p w14:paraId="712E06EA" w14:textId="0EE65814" w:rsidR="003F2643" w:rsidRPr="003F2643" w:rsidRDefault="003F2643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3F2643">
        <w:rPr>
          <w:rFonts w:ascii="Helvetica" w:hAnsi="Helvetica"/>
          <w:sz w:val="20"/>
          <w:szCs w:val="24"/>
        </w:rPr>
        <w:t>užmontavimo žingsnio a) metu minėtas kraštas (9) remiasi į elastingą intarpą (4),</w:t>
      </w:r>
      <w:r w:rsidR="002E0AF9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kuris sudaro pasipriešinimą, tada su elastingo intarpo (4) pasipriešinimo jėga stumia</w:t>
      </w:r>
      <w:r w:rsidR="002E0AF9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laikiklio korpusą (1) link DIN bėgelio (11) krašto (9) tiek kad būt galima atlikti b) žingsnį, ir</w:t>
      </w:r>
      <w:r w:rsidR="002E0AF9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atlieka b) žingsnį;</w:t>
      </w:r>
    </w:p>
    <w:p w14:paraId="0DCC3B9E" w14:textId="77777777" w:rsidR="003F2643" w:rsidRPr="003F2643" w:rsidRDefault="003F2643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3F2643">
        <w:rPr>
          <w:rFonts w:ascii="Helvetica" w:hAnsi="Helvetica"/>
          <w:sz w:val="20"/>
          <w:szCs w:val="24"/>
        </w:rPr>
        <w:t>numontavimo žingsniai:</w:t>
      </w:r>
    </w:p>
    <w:p w14:paraId="1FFA1F13" w14:textId="19E2EB48" w:rsidR="003F2643" w:rsidRPr="007E2C91" w:rsidRDefault="003F2643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3F2643">
        <w:rPr>
          <w:rFonts w:ascii="Helvetica" w:hAnsi="Helvetica"/>
          <w:sz w:val="20"/>
          <w:szCs w:val="24"/>
        </w:rPr>
        <w:t>spaudžia laikiklio korpusą (1) su pasipriešinimo jėga link DIN bėgelio (11) krašto (9)</w:t>
      </w:r>
      <w:r w:rsidR="007E2C91" w:rsidRPr="007E2C91">
        <w:rPr>
          <w:rFonts w:ascii="Helvetica" w:hAnsi="Helvetica"/>
          <w:sz w:val="20"/>
          <w:szCs w:val="24"/>
        </w:rPr>
        <w:t xml:space="preserve"> </w:t>
      </w:r>
      <w:r w:rsidRPr="003F2643">
        <w:rPr>
          <w:rFonts w:ascii="Helvetica" w:hAnsi="Helvetica"/>
          <w:sz w:val="20"/>
          <w:szCs w:val="24"/>
        </w:rPr>
        <w:t>tiek, kad būtų galima atlikti priešingą b) žingsnio veiksmą, po to atlieka priešingą b)</w:t>
      </w:r>
      <w:r w:rsidR="007E2C91"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žingsnio veiksmą, po to atlieka priešingą a) žingsnio veiksmą.</w:t>
      </w:r>
    </w:p>
    <w:p w14:paraId="1EBFBD36" w14:textId="77777777" w:rsidR="007E2C91" w:rsidRPr="007E2C91" w:rsidRDefault="007E2C91" w:rsidP="007E2C91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3EAF0490" w14:textId="07981879" w:rsidR="007E2C91" w:rsidRPr="007E2C91" w:rsidRDefault="007E2C91" w:rsidP="007E2C91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7E2C91">
        <w:rPr>
          <w:rFonts w:ascii="Helvetica" w:hAnsi="Helvetica"/>
          <w:sz w:val="20"/>
          <w:szCs w:val="24"/>
        </w:rPr>
        <w:lastRenderedPageBreak/>
        <w:t>10. Laikiklio DIN bėgeliui užmontavimo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/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numontavimo ant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/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nuo DIN bėgelio būdas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 xml:space="preserve">pagal 9 punktą </w:t>
      </w:r>
      <w:r w:rsidR="00284ED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 xml:space="preserve">b e s i s k i r i a n t i s </w:t>
      </w:r>
      <w:r w:rsidR="00284ED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tuo, kad apima užmontavimo žingsnius, kai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užkabinimo elementą (7) užmontuoja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/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numontuoja ant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/nuo DIN bėgelio (11) krašto (10),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o užkabinimo elementą (2) ant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/</w:t>
      </w:r>
      <w:r w:rsidRPr="007E2C91">
        <w:rPr>
          <w:rFonts w:ascii="Helvetica" w:hAnsi="Helvetica"/>
          <w:sz w:val="20"/>
          <w:szCs w:val="24"/>
        </w:rPr>
        <w:t xml:space="preserve"> </w:t>
      </w:r>
      <w:r w:rsidRPr="007E2C91">
        <w:rPr>
          <w:rFonts w:ascii="Helvetica" w:hAnsi="Helvetica"/>
          <w:sz w:val="20"/>
          <w:szCs w:val="24"/>
        </w:rPr>
        <w:t>nuo DIN bėgelio (11) krašto (9).</w:t>
      </w:r>
    </w:p>
    <w:sectPr w:rsidR="007E2C91" w:rsidRPr="007E2C91" w:rsidSect="007E2C9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F641" w14:textId="77777777" w:rsidR="007E2C91" w:rsidRDefault="007E2C91" w:rsidP="007E2C91">
      <w:pPr>
        <w:spacing w:after="0" w:line="240" w:lineRule="auto"/>
      </w:pPr>
      <w:r>
        <w:separator/>
      </w:r>
    </w:p>
  </w:endnote>
  <w:endnote w:type="continuationSeparator" w:id="0">
    <w:p w14:paraId="07EB4EAB" w14:textId="77777777" w:rsidR="007E2C91" w:rsidRDefault="007E2C91" w:rsidP="007E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E2D3" w14:textId="77777777" w:rsidR="007E2C91" w:rsidRDefault="007E2C91" w:rsidP="007E2C91">
      <w:pPr>
        <w:spacing w:after="0" w:line="240" w:lineRule="auto"/>
      </w:pPr>
      <w:r>
        <w:separator/>
      </w:r>
    </w:p>
  </w:footnote>
  <w:footnote w:type="continuationSeparator" w:id="0">
    <w:p w14:paraId="7351103E" w14:textId="77777777" w:rsidR="007E2C91" w:rsidRDefault="007E2C91" w:rsidP="007E2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5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4ED1"/>
    <w:rsid w:val="0028658E"/>
    <w:rsid w:val="002C447F"/>
    <w:rsid w:val="002D2F3D"/>
    <w:rsid w:val="002E0AF9"/>
    <w:rsid w:val="002F3283"/>
    <w:rsid w:val="003157EF"/>
    <w:rsid w:val="003215A7"/>
    <w:rsid w:val="003221D8"/>
    <w:rsid w:val="003315F6"/>
    <w:rsid w:val="0033564B"/>
    <w:rsid w:val="0036065D"/>
    <w:rsid w:val="003A00DC"/>
    <w:rsid w:val="003B4525"/>
    <w:rsid w:val="003C2A5A"/>
    <w:rsid w:val="003C4F3F"/>
    <w:rsid w:val="003F2643"/>
    <w:rsid w:val="0042323C"/>
    <w:rsid w:val="0047101F"/>
    <w:rsid w:val="004859D0"/>
    <w:rsid w:val="004B1648"/>
    <w:rsid w:val="004B64B8"/>
    <w:rsid w:val="004F002F"/>
    <w:rsid w:val="00504F54"/>
    <w:rsid w:val="00511771"/>
    <w:rsid w:val="00536D9A"/>
    <w:rsid w:val="00550306"/>
    <w:rsid w:val="00551B27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7E2C91"/>
    <w:rsid w:val="008063BA"/>
    <w:rsid w:val="00890960"/>
    <w:rsid w:val="008B787F"/>
    <w:rsid w:val="008E1C0A"/>
    <w:rsid w:val="00904B41"/>
    <w:rsid w:val="00947F90"/>
    <w:rsid w:val="009834FF"/>
    <w:rsid w:val="009E7C9A"/>
    <w:rsid w:val="009F2255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37771"/>
    <w:rsid w:val="00D47BE4"/>
    <w:rsid w:val="00D61739"/>
    <w:rsid w:val="00D916C2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DD1B8"/>
  <w15:chartTrackingRefBased/>
  <w15:docId w15:val="{962D4C70-06E5-4436-984C-E388C8EC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9F2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22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2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22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2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2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2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2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22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22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22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2255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2255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22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22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22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22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2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2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22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22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225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22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2255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225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E2C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C91"/>
  </w:style>
  <w:style w:type="paragraph" w:styleId="Porat">
    <w:name w:val="footer"/>
    <w:basedOn w:val="prastasis"/>
    <w:link w:val="PoratDiagrama"/>
    <w:uiPriority w:val="99"/>
    <w:unhideWhenUsed/>
    <w:rsid w:val="007E2C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2548</Characters>
  <Application>Microsoft Office Word</Application>
  <DocSecurity>0</DocSecurity>
  <Lines>50</Lines>
  <Paragraphs>22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11</cp:revision>
  <dcterms:created xsi:type="dcterms:W3CDTF">2025-11-04T08:54:00Z</dcterms:created>
  <dcterms:modified xsi:type="dcterms:W3CDTF">2025-11-04T09:01:00Z</dcterms:modified>
</cp:coreProperties>
</file>