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2D8B" w14:textId="1719ADA0" w:rsidR="00AA3D09" w:rsidRPr="00A27C05" w:rsidRDefault="00611F45" w:rsidP="00A27C05">
      <w:pPr>
        <w:pStyle w:val="Pagrindinistekstas"/>
        <w:widowControl/>
        <w:spacing w:line="360" w:lineRule="auto"/>
        <w:ind w:firstLine="567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1. Artimosios-IR srities spektriškai derinamų impulsų, kurių bangos ilgis yra &gt;1300 nm generavimo būdas poliarizaciją išlaikančiame lydyto kvarco šviesolaidyje, panaudojant šviesolaidyje netiesinį optinį efektą,</w:t>
      </w:r>
      <w:r w:rsidR="00A27C05" w:rsidRPr="00A27C05">
        <w:rPr>
          <w:rFonts w:ascii="Helvetica" w:hAnsi="Helvetica"/>
          <w:sz w:val="20"/>
        </w:rPr>
        <w:t xml:space="preserve">  b e s i s k i r i a n t i s  </w:t>
      </w:r>
      <w:r w:rsidRPr="00A27C05">
        <w:rPr>
          <w:rFonts w:ascii="Helvetica" w:hAnsi="Helvetica"/>
          <w:spacing w:val="14"/>
          <w:sz w:val="20"/>
        </w:rPr>
        <w:t xml:space="preserve">tuo, </w:t>
      </w:r>
      <w:r w:rsidRPr="00A27C05">
        <w:rPr>
          <w:rFonts w:ascii="Helvetica" w:hAnsi="Helvetica"/>
          <w:sz w:val="20"/>
        </w:rPr>
        <w:t>kad apima šiuos etapus:</w:t>
      </w:r>
    </w:p>
    <w:p w14:paraId="04572D8D" w14:textId="6D2FC605" w:rsidR="00AA3D09" w:rsidRPr="00A27C05" w:rsidRDefault="00A27C05" w:rsidP="00A27C05">
      <w:pPr>
        <w:pStyle w:val="Sraopastraipa"/>
        <w:widowControl/>
        <w:tabs>
          <w:tab w:val="left" w:pos="300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a)</w:t>
      </w:r>
      <w:r w:rsidR="001A6BFE">
        <w:rPr>
          <w:rFonts w:ascii="Helvetica" w:hAnsi="Helvetica"/>
          <w:sz w:val="20"/>
        </w:rPr>
        <w:t xml:space="preserve"> </w:t>
      </w:r>
      <w:r w:rsidRPr="00A27C05">
        <w:rPr>
          <w:rFonts w:ascii="Helvetica" w:hAnsi="Helvetica"/>
          <w:sz w:val="20"/>
        </w:rPr>
        <w:t>tiesiškai poliarizuotą šviesolaidinio lazerio (1) impulsinę spinduliuotę įveda į poliarizaciją išlaikantį dvejopo laužiškumo šviesolaidį, pasižymintį netiesiniu optiniu efektu,</w:t>
      </w:r>
    </w:p>
    <w:p w14:paraId="04572D8F" w14:textId="3E15E04A" w:rsidR="00AA3D09" w:rsidRPr="00A27C05" w:rsidRDefault="00141FCA" w:rsidP="00A27C05">
      <w:pPr>
        <w:pStyle w:val="Sraopastraipa"/>
        <w:widowControl/>
        <w:tabs>
          <w:tab w:val="left" w:pos="23"/>
          <w:tab w:val="left" w:pos="419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b) minėtame šviesolaidyje sklindančios impulsinės spinduliuotės poliarizaciją optiniu komponentu (3) padalina į dvi tiesines, bet statmenas viena kitai poliarizacijas,</w:t>
      </w:r>
    </w:p>
    <w:p w14:paraId="04572D91" w14:textId="7FE3FCF5" w:rsidR="00AA3D09" w:rsidRPr="00A27C05" w:rsidRDefault="00141FCA" w:rsidP="00A27C05">
      <w:pPr>
        <w:pStyle w:val="Sraopastraipa"/>
        <w:widowControl/>
        <w:tabs>
          <w:tab w:val="left" w:pos="275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c) etape b) gautą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impulsinę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 nukreipia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į minėto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šviesolaidžio prailginimo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segmentą (4), kuriame sklisdama skirtingomis dvejopo laužiškumo</w:t>
      </w:r>
      <w:r w:rsidRPr="00A27C05">
        <w:rPr>
          <w:rFonts w:ascii="Helvetica" w:hAnsi="Helvetica"/>
          <w:spacing w:val="40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šviesolaidžio ašimis spinduliuotė patiria vienodą netiesinį fazės poslinkį dėl netiesinio optinio efekto,</w:t>
      </w:r>
    </w:p>
    <w:p w14:paraId="04572D93" w14:textId="2216BA5D" w:rsidR="00AA3D09" w:rsidRPr="00A27C05" w:rsidRDefault="00141FCA" w:rsidP="00A27C05">
      <w:pPr>
        <w:pStyle w:val="Sraopastraipa"/>
        <w:widowControl/>
        <w:tabs>
          <w:tab w:val="left" w:pos="280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d) padalintų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poliarizacijų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faziškai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paslinktą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impulsinę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gautą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etape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c)</w:t>
      </w:r>
      <w:r w:rsidRPr="00A27C05">
        <w:rPr>
          <w:rFonts w:ascii="Helvetica" w:hAnsi="Helvetica"/>
          <w:spacing w:val="-11"/>
          <w:sz w:val="20"/>
        </w:rPr>
        <w:t xml:space="preserve"> </w:t>
      </w:r>
      <w:r w:rsidRPr="00A27C05">
        <w:rPr>
          <w:rFonts w:ascii="Helvetica" w:hAnsi="Helvetica"/>
          <w:sz w:val="20"/>
        </w:rPr>
        <w:t>atspindinčiu poliarizacijos sukikliu (5,6) apgręžia atgal taip</w:t>
      </w:r>
      <w:r w:rsidRPr="00A27C05">
        <w:rPr>
          <w:rFonts w:ascii="Helvetica" w:hAnsi="Helvetica"/>
          <w:b/>
          <w:sz w:val="20"/>
        </w:rPr>
        <w:t>,</w:t>
      </w:r>
      <w:r w:rsidRPr="00A27C05">
        <w:rPr>
          <w:rFonts w:ascii="Helvetica" w:hAnsi="Helvetica"/>
          <w:sz w:val="20"/>
        </w:rPr>
        <w:t xml:space="preserve"> kad pirmyn ir atgal spinduliuotė sklinda skirtingomis šviesolaidžio poliarizacijos ašimis,</w:t>
      </w:r>
    </w:p>
    <w:p w14:paraId="04572D95" w14:textId="3DD816FF" w:rsidR="00AA3D09" w:rsidRPr="00A27C05" w:rsidRDefault="00141FCA" w:rsidP="00A27C05">
      <w:pPr>
        <w:pStyle w:val="Sraopastraipa"/>
        <w:widowControl/>
        <w:tabs>
          <w:tab w:val="left" w:pos="328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e) skirtingomis šviesolaidžio poliarizacijos ašimis atgal sklindančią impulsinę spinduliuotę dvejopo laužiškumo optinis komponentas (3) kombinuoja į vieną tiesinės poliarizacijos, bet du kartus galingesnę spinduliuotę tuo pačiu minimizuojant impulso trukmę,</w:t>
      </w:r>
    </w:p>
    <w:p w14:paraId="04572D97" w14:textId="1464DE0E" w:rsidR="00AA3D09" w:rsidRPr="00A27C05" w:rsidRDefault="00141FCA" w:rsidP="00A27C05">
      <w:pPr>
        <w:pStyle w:val="Sraopastraipa"/>
        <w:widowControl/>
        <w:tabs>
          <w:tab w:val="left" w:pos="265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f) sukombinuotą šviesolaidyje sklindančią spinduliuotę optiniu cirkuliatoriumi (2) nukreipia į atskirą poliarizaciją išlaikančio šviesolaidžio šaką,</w:t>
      </w:r>
    </w:p>
    <w:p w14:paraId="04572D99" w14:textId="5ADA0578" w:rsidR="00AA3D09" w:rsidRPr="00A27C05" w:rsidRDefault="00141FCA" w:rsidP="00A27C05">
      <w:pPr>
        <w:pStyle w:val="Sraopastraipa"/>
        <w:widowControl/>
        <w:tabs>
          <w:tab w:val="left" w:pos="337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g) atskiroje šviesolaidžio šakoje esantis optinis filtras (7) filtruoja sklindančios impulsinės spinduliuotės spektrą</w:t>
      </w:r>
      <w:r w:rsidRPr="00A27C05">
        <w:rPr>
          <w:rFonts w:ascii="Helvetica" w:hAnsi="Helvetica"/>
          <w:b/>
          <w:sz w:val="20"/>
        </w:rPr>
        <w:t>,</w:t>
      </w:r>
      <w:r w:rsidRPr="00A27C05">
        <w:rPr>
          <w:rFonts w:ascii="Helvetica" w:hAnsi="Helvetica"/>
          <w:sz w:val="20"/>
        </w:rPr>
        <w:t xml:space="preserve"> paliekant tik faziškai paslinktas spektrines komponentes,</w:t>
      </w:r>
    </w:p>
    <w:p w14:paraId="04572D9B" w14:textId="6C7965D0" w:rsidR="00AA3D09" w:rsidRPr="00A27C05" w:rsidRDefault="001E5DD3" w:rsidP="00A27C05">
      <w:pPr>
        <w:pStyle w:val="Sraopastraipa"/>
        <w:widowControl/>
        <w:tabs>
          <w:tab w:val="left" w:pos="276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h) nufiltruota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impulsinė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spinduliuotė,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sklisdama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tam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tikro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ilgio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minėto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šviesolaidžio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prailginimo segmentu (8), patiria spektro praplatinimą ir tolimesnį impulsų sutrumpinimą dėl netiesinio fazinės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moduliacijos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efekto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anomalios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dispersijos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terpės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sąveikos,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10"/>
          <w:sz w:val="20"/>
        </w:rPr>
        <w:t xml:space="preserve"> </w:t>
      </w:r>
      <w:r w:rsidRPr="00A27C05">
        <w:rPr>
          <w:rFonts w:ascii="Helvetica" w:hAnsi="Helvetica"/>
          <w:sz w:val="20"/>
        </w:rPr>
        <w:t>prailginimo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segmentu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(8) išėjime generuojama išėjimo impulsinė spinduliuotė,</w:t>
      </w:r>
    </w:p>
    <w:p w14:paraId="04572D9D" w14:textId="578A080A" w:rsidR="00AA3D09" w:rsidRPr="00A27C05" w:rsidRDefault="001E5DD3" w:rsidP="00A27C05">
      <w:pPr>
        <w:pStyle w:val="Sraopastraipa"/>
        <w:widowControl/>
        <w:tabs>
          <w:tab w:val="left" w:pos="289"/>
        </w:tabs>
        <w:spacing w:line="360" w:lineRule="auto"/>
        <w:ind w:left="0" w:right="0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i) sklindančios spinduliuotės šviesolaidžio prailginimo segmente (8) impulsus maksimaliai sutrumpina,</w:t>
      </w:r>
      <w:r w:rsidRPr="00A27C05">
        <w:rPr>
          <w:rFonts w:ascii="Helvetica" w:hAnsi="Helvetica"/>
          <w:spacing w:val="-11"/>
          <w:sz w:val="20"/>
        </w:rPr>
        <w:t xml:space="preserve"> </w:t>
      </w:r>
      <w:r w:rsidRPr="00A27C05">
        <w:rPr>
          <w:rFonts w:ascii="Helvetica" w:hAnsi="Helvetica"/>
          <w:sz w:val="20"/>
        </w:rPr>
        <w:t>parenkant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prailginimo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segmento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(8)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ilgį</w:t>
      </w:r>
      <w:r w:rsidRPr="00A27C05">
        <w:rPr>
          <w:rFonts w:ascii="Helvetica" w:hAnsi="Helvetica"/>
          <w:spacing w:val="-11"/>
          <w:sz w:val="20"/>
        </w:rPr>
        <w:t xml:space="preserve"> </w:t>
      </w:r>
      <w:r w:rsidRPr="00A27C05">
        <w:rPr>
          <w:rFonts w:ascii="Helvetica" w:hAnsi="Helvetica"/>
          <w:sz w:val="20"/>
        </w:rPr>
        <w:t>ribose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nuo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10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iki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200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cm,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pagal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priderinimą prie impulso energijos.</w:t>
      </w:r>
    </w:p>
    <w:p w14:paraId="04572DA0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1" w14:textId="50FEBC43" w:rsidR="00AA3D09" w:rsidRPr="00A27C05" w:rsidRDefault="00572974" w:rsidP="00A27C05">
      <w:pPr>
        <w:widowControl/>
        <w:tabs>
          <w:tab w:val="left" w:pos="320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2. Būdas pagal 1 punką, kur poliarizaciją išlaikančiame dvejopo laužiškumo šviesolaidyje netiesinis optinis efektas gaunamas dėl Ramano sklaidos ir keturbangio maišymo.</w:t>
      </w:r>
    </w:p>
    <w:p w14:paraId="04572DA2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3" w14:textId="5A992C0D" w:rsidR="00AA3D09" w:rsidRPr="00A27C05" w:rsidRDefault="00572974" w:rsidP="00A27C05">
      <w:pPr>
        <w:pStyle w:val="Sraopastraipa"/>
        <w:widowControl/>
        <w:tabs>
          <w:tab w:val="left" w:pos="267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3. Būdas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pagal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1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punktą,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kur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optinis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komponentas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(3)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yra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poliarizaciją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išlaikantis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šviesolaidinis daliklis arba dvejopo laužiškumo kristalas, kurių dalinimo santykis yra vienodas.</w:t>
      </w:r>
    </w:p>
    <w:p w14:paraId="04572DA4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5" w14:textId="3828B1E2" w:rsidR="00AA3D09" w:rsidRPr="00A27C05" w:rsidRDefault="00572974" w:rsidP="00A27C05">
      <w:pPr>
        <w:pStyle w:val="Sraopastraipa"/>
        <w:widowControl/>
        <w:tabs>
          <w:tab w:val="left" w:pos="257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4. Būdas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pagal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1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punktą,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kur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etape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d)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atsispindėjusios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atgal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apgręžtos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impulsinės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spinduliuotės poliarizacija yra pasukama 90</w:t>
      </w:r>
      <w:r w:rsidR="00B020BB">
        <w:rPr>
          <w:rFonts w:ascii="Helvetica" w:hAnsi="Helvetica"/>
          <w:sz w:val="20"/>
          <w:vertAlign w:val="superscript"/>
        </w:rPr>
        <w:t>o</w:t>
      </w:r>
      <w:r w:rsidRPr="00A27C05">
        <w:rPr>
          <w:rFonts w:ascii="Helvetica" w:hAnsi="Helvetica"/>
          <w:sz w:val="20"/>
        </w:rPr>
        <w:t xml:space="preserve"> tam, kad pirmyn ir atgal spinduliuotė sklistų skirtingomis šviesolaidžio poliarizacijos ašimis</w:t>
      </w:r>
      <w:r w:rsidR="00A30E8B">
        <w:rPr>
          <w:rFonts w:ascii="Helvetica" w:hAnsi="Helvetica"/>
          <w:sz w:val="20"/>
        </w:rPr>
        <w:t>.</w:t>
      </w:r>
    </w:p>
    <w:p w14:paraId="04572DA6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8" w14:textId="26E158E9" w:rsidR="00AA3D09" w:rsidRPr="00A27C05" w:rsidRDefault="00572974" w:rsidP="00A30E8B">
      <w:pPr>
        <w:pStyle w:val="Sraopastraipa"/>
        <w:widowControl/>
        <w:tabs>
          <w:tab w:val="left" w:pos="334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5. Artimosios-IR srities spektriškai derinamų impulsų, kurių bangos ilgis yra &gt;1300 nm generavimo įrenginys poliarizaciją išlaikančiame lydyto kvarco šviesolaidyje, panaudojant minėtame šviesolaidyje netiesinį optinį efektą, apimantis šviesolaidinį lazerį (1), perduodantį impulsinę spinduliuotę į poliarizaciją išlaikantį dvejopo laužiškumo šviesolaidžio įėjimo galą,</w:t>
      </w:r>
      <w:r w:rsidR="00A27C05" w:rsidRPr="00A27C05">
        <w:rPr>
          <w:rFonts w:ascii="Helvetica" w:hAnsi="Helvetica"/>
          <w:sz w:val="20"/>
        </w:rPr>
        <w:t xml:space="preserve">  b e s i s k i r i a n t i s  </w:t>
      </w:r>
      <w:r w:rsidRPr="00A27C05">
        <w:rPr>
          <w:rFonts w:ascii="Helvetica" w:hAnsi="Helvetica"/>
          <w:spacing w:val="14"/>
          <w:sz w:val="20"/>
        </w:rPr>
        <w:t xml:space="preserve">tuo, </w:t>
      </w:r>
      <w:r w:rsidRPr="00A27C05">
        <w:rPr>
          <w:rFonts w:ascii="Helvetica" w:hAnsi="Helvetica"/>
          <w:sz w:val="20"/>
        </w:rPr>
        <w:t>kad šviesolaidinio lazerio (1) išėjimas minėtu šviesolaidžiu per jame integruotą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cirkuliatorių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(2),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skirtą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atskirti</w:t>
      </w:r>
      <w:r w:rsidRPr="00A27C05">
        <w:rPr>
          <w:rFonts w:ascii="Helvetica" w:hAnsi="Helvetica"/>
          <w:spacing w:val="-6"/>
          <w:sz w:val="20"/>
        </w:rPr>
        <w:t xml:space="preserve"> </w:t>
      </w:r>
      <w:r w:rsidRPr="00A27C05">
        <w:rPr>
          <w:rFonts w:ascii="Helvetica" w:hAnsi="Helvetica"/>
          <w:sz w:val="20"/>
        </w:rPr>
        <w:t>pirmyn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6"/>
          <w:sz w:val="20"/>
        </w:rPr>
        <w:t xml:space="preserve"> </w:t>
      </w:r>
      <w:r w:rsidRPr="00A27C05">
        <w:rPr>
          <w:rFonts w:ascii="Helvetica" w:hAnsi="Helvetica"/>
          <w:sz w:val="20"/>
        </w:rPr>
        <w:t>atgal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sklindančias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impulsines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spinduliuotes, sujungtas su optiniu komponentu (3), dalinančiu spinduliuotės poliarizaciją į dvi tiesines, bet statmenas viena kitai poliarizacijas ir nukreipiančiu</w:t>
      </w:r>
      <w:r w:rsidRPr="00A27C05">
        <w:rPr>
          <w:rFonts w:ascii="Helvetica" w:hAnsi="Helvetica"/>
          <w:spacing w:val="40"/>
          <w:sz w:val="20"/>
        </w:rPr>
        <w:t xml:space="preserve"> </w:t>
      </w:r>
      <w:r w:rsidRPr="00A27C05">
        <w:rPr>
          <w:rFonts w:ascii="Helvetica" w:hAnsi="Helvetica"/>
          <w:sz w:val="20"/>
        </w:rPr>
        <w:t xml:space="preserve">į poliarizaciją išlaikančio </w:t>
      </w:r>
      <w:r w:rsidRPr="00A27C05">
        <w:rPr>
          <w:rFonts w:ascii="Helvetica" w:hAnsi="Helvetica"/>
          <w:sz w:val="20"/>
        </w:rPr>
        <w:lastRenderedPageBreak/>
        <w:t>minėto šviesolaidžio optines ašis, kur optinio komponento (3) išėjimas per minėto šviesolaidžio prailginimo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segmentą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(4)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yra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sujungtas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su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atspindinčiu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poliarizacijos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sukikliu</w:t>
      </w:r>
      <w:r w:rsidRPr="00A27C05">
        <w:rPr>
          <w:rFonts w:ascii="Helvetica" w:hAnsi="Helvetica"/>
          <w:spacing w:val="-15"/>
          <w:sz w:val="20"/>
        </w:rPr>
        <w:t xml:space="preserve"> </w:t>
      </w:r>
      <w:r w:rsidRPr="00A27C05">
        <w:rPr>
          <w:rFonts w:ascii="Helvetica" w:hAnsi="Helvetica"/>
          <w:sz w:val="20"/>
        </w:rPr>
        <w:t>(5,6), apgręžiančiu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impulsinę</w:t>
      </w:r>
      <w:r w:rsidRPr="00A27C05">
        <w:rPr>
          <w:rFonts w:ascii="Helvetica" w:hAnsi="Helvetica"/>
          <w:spacing w:val="-2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</w:t>
      </w:r>
      <w:r w:rsidRPr="00A27C05">
        <w:rPr>
          <w:rFonts w:ascii="Helvetica" w:hAnsi="Helvetica"/>
          <w:spacing w:val="-2"/>
          <w:sz w:val="20"/>
        </w:rPr>
        <w:t xml:space="preserve"> </w:t>
      </w:r>
      <w:r w:rsidRPr="00A27C05">
        <w:rPr>
          <w:rFonts w:ascii="Helvetica" w:hAnsi="Helvetica"/>
          <w:sz w:val="20"/>
        </w:rPr>
        <w:t>taip, kad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pirmyn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ir atgal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spinduliuotės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sklistų</w:t>
      </w:r>
      <w:r w:rsidRPr="00A27C05">
        <w:rPr>
          <w:rFonts w:ascii="Helvetica" w:hAnsi="Helvetica"/>
          <w:spacing w:val="-1"/>
          <w:sz w:val="20"/>
        </w:rPr>
        <w:t xml:space="preserve"> </w:t>
      </w:r>
      <w:r w:rsidRPr="00A27C05">
        <w:rPr>
          <w:rFonts w:ascii="Helvetica" w:hAnsi="Helvetica"/>
          <w:sz w:val="20"/>
        </w:rPr>
        <w:t>skirtingomis šviesolaidžio</w:t>
      </w:r>
      <w:r w:rsidRPr="00A27C05">
        <w:rPr>
          <w:rFonts w:ascii="Helvetica" w:hAnsi="Helvetica"/>
          <w:spacing w:val="-8"/>
          <w:sz w:val="20"/>
        </w:rPr>
        <w:t xml:space="preserve"> </w:t>
      </w:r>
      <w:r w:rsidRPr="00A27C05">
        <w:rPr>
          <w:rFonts w:ascii="Helvetica" w:hAnsi="Helvetica"/>
          <w:sz w:val="20"/>
        </w:rPr>
        <w:t>poliarizacijos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ašimis,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6"/>
          <w:sz w:val="20"/>
        </w:rPr>
        <w:t xml:space="preserve"> </w:t>
      </w:r>
      <w:r w:rsidRPr="00A27C05">
        <w:rPr>
          <w:rFonts w:ascii="Helvetica" w:hAnsi="Helvetica"/>
          <w:sz w:val="20"/>
        </w:rPr>
        <w:t>atspindėta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spinduliuotė,</w:t>
      </w:r>
      <w:r w:rsidRPr="00A27C05">
        <w:rPr>
          <w:rFonts w:ascii="Helvetica" w:hAnsi="Helvetica"/>
          <w:spacing w:val="-6"/>
          <w:sz w:val="20"/>
        </w:rPr>
        <w:t xml:space="preserve"> </w:t>
      </w:r>
      <w:r w:rsidRPr="00A27C05">
        <w:rPr>
          <w:rFonts w:ascii="Helvetica" w:hAnsi="Helvetica"/>
          <w:sz w:val="20"/>
        </w:rPr>
        <w:t>praėjusi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prailginimo</w:t>
      </w:r>
      <w:r w:rsidRPr="00A27C05">
        <w:rPr>
          <w:rFonts w:ascii="Helvetica" w:hAnsi="Helvetica"/>
          <w:spacing w:val="-8"/>
          <w:sz w:val="20"/>
        </w:rPr>
        <w:t xml:space="preserve"> </w:t>
      </w:r>
      <w:r w:rsidRPr="00A27C05">
        <w:rPr>
          <w:rFonts w:ascii="Helvetica" w:hAnsi="Helvetica"/>
          <w:sz w:val="20"/>
        </w:rPr>
        <w:t>segmentą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(4) ir optinį komponentą (3), minėtu šviesolaidžiu patektų į cirkuliatorių (2), nukreipiančiu atspindėtą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į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atskirą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šviesolaidžio</w:t>
      </w:r>
      <w:r w:rsidRPr="00A27C05">
        <w:rPr>
          <w:rFonts w:ascii="Helvetica" w:hAnsi="Helvetica"/>
          <w:spacing w:val="-8"/>
          <w:sz w:val="20"/>
        </w:rPr>
        <w:t xml:space="preserve"> </w:t>
      </w:r>
      <w:r w:rsidRPr="00A27C05">
        <w:rPr>
          <w:rFonts w:ascii="Helvetica" w:hAnsi="Helvetica"/>
          <w:sz w:val="20"/>
        </w:rPr>
        <w:t>šaką,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>kurioje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yra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nuosekliai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sujungti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optinis</w:t>
      </w:r>
      <w:r w:rsidRPr="00A27C05">
        <w:rPr>
          <w:rFonts w:ascii="Helvetica" w:hAnsi="Helvetica"/>
          <w:spacing w:val="-10"/>
          <w:sz w:val="20"/>
        </w:rPr>
        <w:t xml:space="preserve"> </w:t>
      </w:r>
      <w:r w:rsidRPr="00A27C05">
        <w:rPr>
          <w:rFonts w:ascii="Helvetica" w:hAnsi="Helvetica"/>
          <w:sz w:val="20"/>
        </w:rPr>
        <w:t>filtras</w:t>
      </w:r>
      <w:r w:rsidR="00A30E8B">
        <w:rPr>
          <w:rFonts w:ascii="Helvetica" w:hAnsi="Helvetica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(7)</w:t>
      </w:r>
      <w:r w:rsidR="00000000" w:rsidRPr="00A27C05">
        <w:rPr>
          <w:rFonts w:ascii="Helvetica" w:hAnsi="Helvetica"/>
          <w:spacing w:val="-1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ir</w:t>
      </w:r>
      <w:r w:rsidR="00000000" w:rsidRPr="00A27C05">
        <w:rPr>
          <w:rFonts w:ascii="Helvetica" w:hAnsi="Helvetica"/>
          <w:spacing w:val="56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prailginimo</w:t>
      </w:r>
      <w:r w:rsidR="00000000" w:rsidRPr="00A27C05">
        <w:rPr>
          <w:rFonts w:ascii="Helvetica" w:hAnsi="Helvetica"/>
          <w:spacing w:val="-5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segmentas</w:t>
      </w:r>
      <w:r w:rsidR="00000000" w:rsidRPr="00A27C05">
        <w:rPr>
          <w:rFonts w:ascii="Helvetica" w:hAnsi="Helvetica"/>
          <w:spacing w:val="-3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(8),</w:t>
      </w:r>
      <w:r w:rsidR="00000000" w:rsidRPr="00A27C05">
        <w:rPr>
          <w:rFonts w:ascii="Helvetica" w:hAnsi="Helvetica"/>
          <w:spacing w:val="-2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>generuojantis</w:t>
      </w:r>
      <w:r w:rsidR="00000000" w:rsidRPr="00A27C05">
        <w:rPr>
          <w:rFonts w:ascii="Helvetica" w:hAnsi="Helvetica"/>
          <w:spacing w:val="-3"/>
          <w:sz w:val="20"/>
        </w:rPr>
        <w:t xml:space="preserve"> </w:t>
      </w:r>
      <w:r w:rsidR="00000000" w:rsidRPr="00A27C05">
        <w:rPr>
          <w:rFonts w:ascii="Helvetica" w:hAnsi="Helvetica"/>
          <w:sz w:val="20"/>
        </w:rPr>
        <w:t xml:space="preserve">išėjimo </w:t>
      </w:r>
      <w:r w:rsidR="00000000" w:rsidRPr="00A27C05">
        <w:rPr>
          <w:rFonts w:ascii="Helvetica" w:hAnsi="Helvetica"/>
          <w:spacing w:val="-2"/>
          <w:sz w:val="20"/>
        </w:rPr>
        <w:t>impulsą.</w:t>
      </w:r>
    </w:p>
    <w:p w14:paraId="04572DA9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A" w14:textId="74FC4C12" w:rsidR="00AA3D09" w:rsidRPr="00A27C05" w:rsidRDefault="00572974" w:rsidP="00A27C05">
      <w:pPr>
        <w:pStyle w:val="Sraopastraipa"/>
        <w:widowControl/>
        <w:tabs>
          <w:tab w:val="left" w:pos="258"/>
        </w:tabs>
        <w:spacing w:line="360" w:lineRule="auto"/>
        <w:ind w:left="0" w:right="0" w:firstLine="567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6. Įrenginys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pagal</w:t>
      </w:r>
      <w:r w:rsidRPr="00A27C05">
        <w:rPr>
          <w:rFonts w:ascii="Helvetica" w:hAnsi="Helvetica"/>
          <w:spacing w:val="-10"/>
          <w:sz w:val="20"/>
        </w:rPr>
        <w:t xml:space="preserve"> </w:t>
      </w:r>
      <w:r w:rsidRPr="00A27C05">
        <w:rPr>
          <w:rFonts w:ascii="Helvetica" w:hAnsi="Helvetica"/>
          <w:sz w:val="20"/>
        </w:rPr>
        <w:t>5</w:t>
      </w:r>
      <w:r w:rsidRPr="00A27C05">
        <w:rPr>
          <w:rFonts w:ascii="Helvetica" w:hAnsi="Helvetica"/>
          <w:spacing w:val="-11"/>
          <w:sz w:val="20"/>
        </w:rPr>
        <w:t xml:space="preserve"> </w:t>
      </w:r>
      <w:r w:rsidRPr="00A27C05">
        <w:rPr>
          <w:rFonts w:ascii="Helvetica" w:hAnsi="Helvetica"/>
          <w:sz w:val="20"/>
        </w:rPr>
        <w:t>punktą,</w:t>
      </w:r>
      <w:r w:rsidRPr="00A27C05">
        <w:rPr>
          <w:rFonts w:ascii="Helvetica" w:hAnsi="Helvetica"/>
          <w:spacing w:val="-8"/>
          <w:sz w:val="20"/>
        </w:rPr>
        <w:t xml:space="preserve"> </w:t>
      </w:r>
      <w:r w:rsidRPr="00A27C05">
        <w:rPr>
          <w:rFonts w:ascii="Helvetica" w:hAnsi="Helvetica"/>
          <w:sz w:val="20"/>
        </w:rPr>
        <w:t>kur</w:t>
      </w:r>
      <w:r w:rsidRPr="00A27C05">
        <w:rPr>
          <w:rFonts w:ascii="Helvetica" w:hAnsi="Helvetica"/>
          <w:spacing w:val="-14"/>
          <w:sz w:val="20"/>
        </w:rPr>
        <w:t xml:space="preserve"> </w:t>
      </w:r>
      <w:r w:rsidRPr="00A27C05">
        <w:rPr>
          <w:rFonts w:ascii="Helvetica" w:hAnsi="Helvetica"/>
          <w:sz w:val="20"/>
        </w:rPr>
        <w:t>optinis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komponentas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(3)</w:t>
      </w:r>
      <w:r w:rsidRPr="00A27C05">
        <w:rPr>
          <w:rFonts w:ascii="Helvetica" w:hAnsi="Helvetica"/>
          <w:spacing w:val="-9"/>
          <w:sz w:val="20"/>
        </w:rPr>
        <w:t xml:space="preserve"> </w:t>
      </w:r>
      <w:r w:rsidRPr="00A27C05">
        <w:rPr>
          <w:rFonts w:ascii="Helvetica" w:hAnsi="Helvetica"/>
          <w:sz w:val="20"/>
        </w:rPr>
        <w:t>yra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šviesolaidinis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daliklis</w:t>
      </w:r>
      <w:r w:rsidRPr="00A27C05">
        <w:rPr>
          <w:rFonts w:ascii="Helvetica" w:hAnsi="Helvetica"/>
          <w:spacing w:val="-13"/>
          <w:sz w:val="20"/>
        </w:rPr>
        <w:t xml:space="preserve"> </w:t>
      </w:r>
      <w:r w:rsidRPr="00A27C05">
        <w:rPr>
          <w:rFonts w:ascii="Helvetica" w:hAnsi="Helvetica"/>
          <w:sz w:val="20"/>
        </w:rPr>
        <w:t>arba</w:t>
      </w:r>
      <w:r w:rsidRPr="00A27C05">
        <w:rPr>
          <w:rFonts w:ascii="Helvetica" w:hAnsi="Helvetica"/>
          <w:spacing w:val="-12"/>
          <w:sz w:val="20"/>
        </w:rPr>
        <w:t xml:space="preserve"> </w:t>
      </w:r>
      <w:r w:rsidRPr="00A27C05">
        <w:rPr>
          <w:rFonts w:ascii="Helvetica" w:hAnsi="Helvetica"/>
          <w:sz w:val="20"/>
        </w:rPr>
        <w:t>dvejopo laužiškumo kristalas, kurių dalinimo santykis yra vienodas.</w:t>
      </w:r>
    </w:p>
    <w:p w14:paraId="04572DAB" w14:textId="77777777" w:rsidR="00AA3D09" w:rsidRPr="00A27C05" w:rsidRDefault="00AA3D09" w:rsidP="00A27C05">
      <w:pPr>
        <w:pStyle w:val="Pagrindinistekstas"/>
        <w:widowControl/>
        <w:spacing w:line="360" w:lineRule="auto"/>
        <w:rPr>
          <w:rFonts w:ascii="Helvetica" w:hAnsi="Helvetica"/>
          <w:sz w:val="20"/>
        </w:rPr>
      </w:pPr>
    </w:p>
    <w:p w14:paraId="04572DAC" w14:textId="1D03740A" w:rsidR="00AA3D09" w:rsidRPr="00A27C05" w:rsidRDefault="00572974" w:rsidP="00A27C05">
      <w:pPr>
        <w:widowControl/>
        <w:tabs>
          <w:tab w:val="left" w:pos="339"/>
        </w:tabs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A27C05">
        <w:rPr>
          <w:rFonts w:ascii="Helvetica" w:hAnsi="Helvetica"/>
          <w:sz w:val="20"/>
        </w:rPr>
        <w:t>7. Įrenginys pagal 5 punktą, kur</w:t>
      </w:r>
      <w:r w:rsidRPr="00A27C05">
        <w:rPr>
          <w:rFonts w:ascii="Helvetica" w:hAnsi="Helvetica"/>
          <w:spacing w:val="40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 atspindintis poliarizacijos sukiklis apima šviesolaidyje nuosekliai integruotus</w:t>
      </w:r>
      <w:r w:rsidRPr="00A27C05">
        <w:rPr>
          <w:rFonts w:ascii="Helvetica" w:hAnsi="Helvetica"/>
          <w:spacing w:val="40"/>
          <w:sz w:val="20"/>
        </w:rPr>
        <w:t xml:space="preserve"> </w:t>
      </w:r>
      <w:r w:rsidRPr="00A27C05">
        <w:rPr>
          <w:rFonts w:ascii="Helvetica" w:hAnsi="Helvetica"/>
          <w:sz w:val="20"/>
        </w:rPr>
        <w:t>Faradėjaus rotatorių (5), pasukantį impulsinės spinduliuotės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poliarizaciją</w:t>
      </w:r>
      <w:r w:rsidRPr="00A27C05">
        <w:rPr>
          <w:rFonts w:ascii="Helvetica" w:hAnsi="Helvetica"/>
          <w:spacing w:val="40"/>
          <w:sz w:val="20"/>
        </w:rPr>
        <w:t xml:space="preserve"> </w:t>
      </w:r>
      <w:r w:rsidRPr="00A27C05">
        <w:rPr>
          <w:rFonts w:ascii="Helvetica" w:hAnsi="Helvetica"/>
          <w:sz w:val="20"/>
        </w:rPr>
        <w:t>45</w:t>
      </w:r>
      <w:r w:rsidR="00B020BB">
        <w:rPr>
          <w:rFonts w:ascii="Helvetica" w:hAnsi="Helvetica"/>
          <w:sz w:val="20"/>
          <w:vertAlign w:val="superscript"/>
        </w:rPr>
        <w:t>o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ir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veidrodį</w:t>
      </w:r>
      <w:r w:rsidRPr="00A27C05">
        <w:rPr>
          <w:rFonts w:ascii="Helvetica" w:hAnsi="Helvetica"/>
          <w:spacing w:val="-10"/>
          <w:sz w:val="20"/>
        </w:rPr>
        <w:t xml:space="preserve"> </w:t>
      </w:r>
      <w:r w:rsidRPr="00A27C05">
        <w:rPr>
          <w:rFonts w:ascii="Helvetica" w:hAnsi="Helvetica"/>
          <w:sz w:val="20"/>
        </w:rPr>
        <w:t>(6),</w:t>
      </w:r>
      <w:r w:rsidRPr="00A27C05">
        <w:rPr>
          <w:rFonts w:ascii="Helvetica" w:hAnsi="Helvetica"/>
          <w:spacing w:val="-4"/>
          <w:sz w:val="20"/>
        </w:rPr>
        <w:t xml:space="preserve"> </w:t>
      </w:r>
      <w:r w:rsidRPr="00A27C05">
        <w:rPr>
          <w:rFonts w:ascii="Helvetica" w:hAnsi="Helvetica"/>
          <w:sz w:val="20"/>
        </w:rPr>
        <w:t>apgręžiantį</w:t>
      </w:r>
      <w:r w:rsidRPr="00A27C05">
        <w:rPr>
          <w:rFonts w:ascii="Helvetica" w:hAnsi="Helvetica"/>
          <w:spacing w:val="-2"/>
          <w:sz w:val="20"/>
        </w:rPr>
        <w:t xml:space="preserve"> </w:t>
      </w:r>
      <w:r w:rsidRPr="00A27C05">
        <w:rPr>
          <w:rFonts w:ascii="Helvetica" w:hAnsi="Helvetica"/>
          <w:sz w:val="20"/>
        </w:rPr>
        <w:t>impulsinę</w:t>
      </w:r>
      <w:r w:rsidRPr="00A27C05">
        <w:rPr>
          <w:rFonts w:ascii="Helvetica" w:hAnsi="Helvetica"/>
          <w:spacing w:val="-3"/>
          <w:sz w:val="20"/>
        </w:rPr>
        <w:t xml:space="preserve"> </w:t>
      </w:r>
      <w:r w:rsidRPr="00A27C05">
        <w:rPr>
          <w:rFonts w:ascii="Helvetica" w:hAnsi="Helvetica"/>
          <w:sz w:val="20"/>
        </w:rPr>
        <w:t>spinduliuotę</w:t>
      </w:r>
      <w:r w:rsidRPr="00A27C05">
        <w:rPr>
          <w:rFonts w:ascii="Helvetica" w:hAnsi="Helvetica"/>
          <w:spacing w:val="-7"/>
          <w:sz w:val="20"/>
        </w:rPr>
        <w:t xml:space="preserve"> </w:t>
      </w:r>
      <w:r w:rsidRPr="00A27C05">
        <w:rPr>
          <w:rFonts w:ascii="Helvetica" w:hAnsi="Helvetica"/>
          <w:sz w:val="20"/>
        </w:rPr>
        <w:t>atgal</w:t>
      </w:r>
      <w:r w:rsidRPr="00A27C05">
        <w:rPr>
          <w:rFonts w:ascii="Helvetica" w:hAnsi="Helvetica"/>
          <w:spacing w:val="-2"/>
          <w:sz w:val="20"/>
        </w:rPr>
        <w:t xml:space="preserve"> </w:t>
      </w:r>
      <w:r w:rsidRPr="00A27C05">
        <w:rPr>
          <w:rFonts w:ascii="Helvetica" w:hAnsi="Helvetica"/>
          <w:sz w:val="20"/>
        </w:rPr>
        <w:t>į</w:t>
      </w:r>
      <w:r w:rsidRPr="00A27C05">
        <w:rPr>
          <w:rFonts w:ascii="Helvetica" w:hAnsi="Helvetica"/>
          <w:spacing w:val="-5"/>
          <w:sz w:val="20"/>
        </w:rPr>
        <w:t xml:space="preserve"> </w:t>
      </w:r>
      <w:r w:rsidRPr="00A27C05">
        <w:rPr>
          <w:rFonts w:ascii="Helvetica" w:hAnsi="Helvetica"/>
          <w:sz w:val="20"/>
        </w:rPr>
        <w:t xml:space="preserve">minėtą </w:t>
      </w:r>
      <w:r w:rsidRPr="00A27C05">
        <w:rPr>
          <w:rFonts w:ascii="Helvetica" w:hAnsi="Helvetica"/>
          <w:spacing w:val="-2"/>
          <w:sz w:val="20"/>
        </w:rPr>
        <w:t>šviesolaidį.</w:t>
      </w:r>
    </w:p>
    <w:sectPr w:rsidR="00AA3D09" w:rsidRPr="00A27C05" w:rsidSect="00A27C05">
      <w:pgSz w:w="11900" w:h="16840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482E" w14:textId="77777777" w:rsidR="004304A8" w:rsidRDefault="004304A8" w:rsidP="00A27C05">
      <w:r>
        <w:separator/>
      </w:r>
    </w:p>
  </w:endnote>
  <w:endnote w:type="continuationSeparator" w:id="0">
    <w:p w14:paraId="64C20492" w14:textId="77777777" w:rsidR="004304A8" w:rsidRDefault="004304A8" w:rsidP="00A2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499C" w14:textId="77777777" w:rsidR="004304A8" w:rsidRDefault="004304A8" w:rsidP="00A27C05">
      <w:r>
        <w:separator/>
      </w:r>
    </w:p>
  </w:footnote>
  <w:footnote w:type="continuationSeparator" w:id="0">
    <w:p w14:paraId="2BFE1A9B" w14:textId="77777777" w:rsidR="004304A8" w:rsidRDefault="004304A8" w:rsidP="00A2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B6A"/>
    <w:multiLevelType w:val="hybridMultilevel"/>
    <w:tmpl w:val="062ABDF6"/>
    <w:lvl w:ilvl="0" w:tplc="1F16F5BC">
      <w:start w:val="2"/>
      <w:numFmt w:val="decimal"/>
      <w:lvlText w:val="%1."/>
      <w:lvlJc w:val="left"/>
      <w:pPr>
        <w:ind w:left="2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FA42E30">
      <w:numFmt w:val="bullet"/>
      <w:lvlText w:val="•"/>
      <w:lvlJc w:val="left"/>
      <w:pPr>
        <w:ind w:left="938" w:hanging="298"/>
      </w:pPr>
      <w:rPr>
        <w:rFonts w:hint="default"/>
        <w:lang w:val="lt-LT" w:eastAsia="en-US" w:bidi="ar-SA"/>
      </w:rPr>
    </w:lvl>
    <w:lvl w:ilvl="2" w:tplc="6D6E7E56">
      <w:numFmt w:val="bullet"/>
      <w:lvlText w:val="•"/>
      <w:lvlJc w:val="left"/>
      <w:pPr>
        <w:ind w:left="1857" w:hanging="298"/>
      </w:pPr>
      <w:rPr>
        <w:rFonts w:hint="default"/>
        <w:lang w:val="lt-LT" w:eastAsia="en-US" w:bidi="ar-SA"/>
      </w:rPr>
    </w:lvl>
    <w:lvl w:ilvl="3" w:tplc="26CA69F6">
      <w:numFmt w:val="bullet"/>
      <w:lvlText w:val="•"/>
      <w:lvlJc w:val="left"/>
      <w:pPr>
        <w:ind w:left="2776" w:hanging="298"/>
      </w:pPr>
      <w:rPr>
        <w:rFonts w:hint="default"/>
        <w:lang w:val="lt-LT" w:eastAsia="en-US" w:bidi="ar-SA"/>
      </w:rPr>
    </w:lvl>
    <w:lvl w:ilvl="4" w:tplc="7DE66090">
      <w:numFmt w:val="bullet"/>
      <w:lvlText w:val="•"/>
      <w:lvlJc w:val="left"/>
      <w:pPr>
        <w:ind w:left="3695" w:hanging="298"/>
      </w:pPr>
      <w:rPr>
        <w:rFonts w:hint="default"/>
        <w:lang w:val="lt-LT" w:eastAsia="en-US" w:bidi="ar-SA"/>
      </w:rPr>
    </w:lvl>
    <w:lvl w:ilvl="5" w:tplc="F96A0422">
      <w:numFmt w:val="bullet"/>
      <w:lvlText w:val="•"/>
      <w:lvlJc w:val="left"/>
      <w:pPr>
        <w:ind w:left="4614" w:hanging="298"/>
      </w:pPr>
      <w:rPr>
        <w:rFonts w:hint="default"/>
        <w:lang w:val="lt-LT" w:eastAsia="en-US" w:bidi="ar-SA"/>
      </w:rPr>
    </w:lvl>
    <w:lvl w:ilvl="6" w:tplc="E3968128">
      <w:numFmt w:val="bullet"/>
      <w:lvlText w:val="•"/>
      <w:lvlJc w:val="left"/>
      <w:pPr>
        <w:ind w:left="5532" w:hanging="298"/>
      </w:pPr>
      <w:rPr>
        <w:rFonts w:hint="default"/>
        <w:lang w:val="lt-LT" w:eastAsia="en-US" w:bidi="ar-SA"/>
      </w:rPr>
    </w:lvl>
    <w:lvl w:ilvl="7" w:tplc="6A00071A">
      <w:numFmt w:val="bullet"/>
      <w:lvlText w:val="•"/>
      <w:lvlJc w:val="left"/>
      <w:pPr>
        <w:ind w:left="6451" w:hanging="298"/>
      </w:pPr>
      <w:rPr>
        <w:rFonts w:hint="default"/>
        <w:lang w:val="lt-LT" w:eastAsia="en-US" w:bidi="ar-SA"/>
      </w:rPr>
    </w:lvl>
    <w:lvl w:ilvl="8" w:tplc="E7F411C6">
      <w:numFmt w:val="bullet"/>
      <w:lvlText w:val="•"/>
      <w:lvlJc w:val="left"/>
      <w:pPr>
        <w:ind w:left="7370" w:hanging="298"/>
      </w:pPr>
      <w:rPr>
        <w:rFonts w:hint="default"/>
        <w:lang w:val="lt-LT" w:eastAsia="en-US" w:bidi="ar-SA"/>
      </w:rPr>
    </w:lvl>
  </w:abstractNum>
  <w:abstractNum w:abstractNumId="1" w15:restartNumberingAfterBreak="0">
    <w:nsid w:val="79E46A40"/>
    <w:multiLevelType w:val="hybridMultilevel"/>
    <w:tmpl w:val="CC7C57FE"/>
    <w:lvl w:ilvl="0" w:tplc="2C1CB34E">
      <w:start w:val="1"/>
      <w:numFmt w:val="lowerLetter"/>
      <w:lvlText w:val="%1)"/>
      <w:lvlJc w:val="left"/>
      <w:pPr>
        <w:ind w:left="2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 w:tplc="5DBA2EB4">
      <w:numFmt w:val="bullet"/>
      <w:lvlText w:val="•"/>
      <w:lvlJc w:val="left"/>
      <w:pPr>
        <w:ind w:left="938" w:hanging="279"/>
      </w:pPr>
      <w:rPr>
        <w:rFonts w:hint="default"/>
        <w:lang w:val="lt-LT" w:eastAsia="en-US" w:bidi="ar-SA"/>
      </w:rPr>
    </w:lvl>
    <w:lvl w:ilvl="2" w:tplc="FEF0FEDA">
      <w:numFmt w:val="bullet"/>
      <w:lvlText w:val="•"/>
      <w:lvlJc w:val="left"/>
      <w:pPr>
        <w:ind w:left="1857" w:hanging="279"/>
      </w:pPr>
      <w:rPr>
        <w:rFonts w:hint="default"/>
        <w:lang w:val="lt-LT" w:eastAsia="en-US" w:bidi="ar-SA"/>
      </w:rPr>
    </w:lvl>
    <w:lvl w:ilvl="3" w:tplc="B98EED98">
      <w:numFmt w:val="bullet"/>
      <w:lvlText w:val="•"/>
      <w:lvlJc w:val="left"/>
      <w:pPr>
        <w:ind w:left="2776" w:hanging="279"/>
      </w:pPr>
      <w:rPr>
        <w:rFonts w:hint="default"/>
        <w:lang w:val="lt-LT" w:eastAsia="en-US" w:bidi="ar-SA"/>
      </w:rPr>
    </w:lvl>
    <w:lvl w:ilvl="4" w:tplc="83FE34E8">
      <w:numFmt w:val="bullet"/>
      <w:lvlText w:val="•"/>
      <w:lvlJc w:val="left"/>
      <w:pPr>
        <w:ind w:left="3695" w:hanging="279"/>
      </w:pPr>
      <w:rPr>
        <w:rFonts w:hint="default"/>
        <w:lang w:val="lt-LT" w:eastAsia="en-US" w:bidi="ar-SA"/>
      </w:rPr>
    </w:lvl>
    <w:lvl w:ilvl="5" w:tplc="17B278FE">
      <w:numFmt w:val="bullet"/>
      <w:lvlText w:val="•"/>
      <w:lvlJc w:val="left"/>
      <w:pPr>
        <w:ind w:left="4614" w:hanging="279"/>
      </w:pPr>
      <w:rPr>
        <w:rFonts w:hint="default"/>
        <w:lang w:val="lt-LT" w:eastAsia="en-US" w:bidi="ar-SA"/>
      </w:rPr>
    </w:lvl>
    <w:lvl w:ilvl="6" w:tplc="05084B18">
      <w:numFmt w:val="bullet"/>
      <w:lvlText w:val="•"/>
      <w:lvlJc w:val="left"/>
      <w:pPr>
        <w:ind w:left="5532" w:hanging="279"/>
      </w:pPr>
      <w:rPr>
        <w:rFonts w:hint="default"/>
        <w:lang w:val="lt-LT" w:eastAsia="en-US" w:bidi="ar-SA"/>
      </w:rPr>
    </w:lvl>
    <w:lvl w:ilvl="7" w:tplc="513A6E9E">
      <w:numFmt w:val="bullet"/>
      <w:lvlText w:val="•"/>
      <w:lvlJc w:val="left"/>
      <w:pPr>
        <w:ind w:left="6451" w:hanging="279"/>
      </w:pPr>
      <w:rPr>
        <w:rFonts w:hint="default"/>
        <w:lang w:val="lt-LT" w:eastAsia="en-US" w:bidi="ar-SA"/>
      </w:rPr>
    </w:lvl>
    <w:lvl w:ilvl="8" w:tplc="1A56DAC0">
      <w:numFmt w:val="bullet"/>
      <w:lvlText w:val="•"/>
      <w:lvlJc w:val="left"/>
      <w:pPr>
        <w:ind w:left="7370" w:hanging="279"/>
      </w:pPr>
      <w:rPr>
        <w:rFonts w:hint="default"/>
        <w:lang w:val="lt-LT" w:eastAsia="en-US" w:bidi="ar-SA"/>
      </w:rPr>
    </w:lvl>
  </w:abstractNum>
  <w:num w:numId="1" w16cid:durableId="551774862">
    <w:abstractNumId w:val="0"/>
  </w:num>
  <w:num w:numId="2" w16cid:durableId="35115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D09"/>
    <w:rsid w:val="00141FCA"/>
    <w:rsid w:val="001A6BFE"/>
    <w:rsid w:val="001E5DD3"/>
    <w:rsid w:val="004304A8"/>
    <w:rsid w:val="00572974"/>
    <w:rsid w:val="00611F45"/>
    <w:rsid w:val="00914AE6"/>
    <w:rsid w:val="00A27C05"/>
    <w:rsid w:val="00A30E8B"/>
    <w:rsid w:val="00AA3D09"/>
    <w:rsid w:val="00AE3875"/>
    <w:rsid w:val="00B020BB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2D89"/>
  <w15:docId w15:val="{2F05D902-39A8-40E3-8424-68FB39D0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2" w:right="18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A27C0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7C05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7C0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7C05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Išradimo apibrėžtis.docx</dc:title>
  <dc:creator>Virginija</dc:creator>
  <cp:lastModifiedBy>Jurgita Eidukevičienė</cp:lastModifiedBy>
  <cp:revision>9</cp:revision>
  <dcterms:created xsi:type="dcterms:W3CDTF">2026-04-29T07:07:00Z</dcterms:created>
  <dcterms:modified xsi:type="dcterms:W3CDTF">2026-05-15T07:02:00Z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Bullzip PDF Printer (14.5.0.2974) / www.bullzip.com / FG / Freeware Edition (max 10 users)</vt:lpwstr>
  </property>
  <property fmtid="{D5CDD505-2E9C-101B-9397-08002B2CF9AE}" pid="4" name="LastSaved">
    <vt:filetime>2026-04-29T00:00:00Z</vt:filetime>
  </property>
  <property fmtid="{D5CDD505-2E9C-101B-9397-08002B2CF9AE}" pid="5" name="Producer">
    <vt:lpwstr>GPL Ghostscript 10.03.1</vt:lpwstr>
  </property>
</Properties>
</file>